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Caption w:val=""/>
        <w:tblDescription w:val=""/>
      </w:tblPr>
      <w:tblGrid>
        <w:gridCol w:w="1526"/>
        <w:gridCol w:w="1163"/>
        <w:gridCol w:w="5357"/>
        <w:gridCol w:w="2410"/>
      </w:tblGrid>
      <w:tr w:rsidR="002E2C42" w14:paraId="59747AC3" w14:textId="77777777" w:rsidTr="009446D9">
        <w:tc>
          <w:tcPr>
            <w:tcW w:w="2689" w:type="dxa"/>
            <w:gridSpan w:val="2"/>
            <w:shd w:val="clear" w:color="auto" w:fill="FFF2CC" w:themeFill="accent4" w:themeFillTint="33"/>
          </w:tcPr>
          <w:p w14:paraId="68C63FC5" w14:textId="087492D3" w:rsidR="002E2C42" w:rsidRPr="009446D9" w:rsidRDefault="002E2C42">
            <w:pPr>
              <w:rPr>
                <w:b/>
                <w:sz w:val="24"/>
                <w:szCs w:val="24"/>
              </w:rPr>
            </w:pPr>
            <w:r w:rsidRPr="009446D9">
              <w:rPr>
                <w:b/>
                <w:sz w:val="24"/>
                <w:szCs w:val="24"/>
              </w:rPr>
              <w:t>Topic</w:t>
            </w:r>
          </w:p>
          <w:p w14:paraId="1889500C" w14:textId="77777777" w:rsidR="002E2C42" w:rsidRDefault="002E2C42"/>
        </w:tc>
        <w:tc>
          <w:tcPr>
            <w:tcW w:w="7767" w:type="dxa"/>
            <w:gridSpan w:val="2"/>
          </w:tcPr>
          <w:p w14:paraId="00917936" w14:textId="77777777" w:rsidR="00F763AA" w:rsidRPr="0002586C" w:rsidRDefault="00F763AA" w:rsidP="00F763AA">
            <w:pPr>
              <w:rPr>
                <w:b/>
                <w:bCs/>
              </w:rPr>
            </w:pPr>
            <w:r w:rsidRPr="0002586C">
              <w:rPr>
                <w:b/>
                <w:bCs/>
              </w:rPr>
              <w:t xml:space="preserve">Underrepresentation of ethnic minority females in academia and its effects on female students in higher education </w:t>
            </w:r>
          </w:p>
          <w:p w14:paraId="00B5CC8A" w14:textId="6D521235" w:rsidR="002E2C42" w:rsidRDefault="002E2C42"/>
        </w:tc>
      </w:tr>
      <w:tr w:rsidR="00BB6137" w14:paraId="414567DD" w14:textId="77777777" w:rsidTr="009446D9">
        <w:tc>
          <w:tcPr>
            <w:tcW w:w="10456" w:type="dxa"/>
            <w:gridSpan w:val="4"/>
            <w:shd w:val="clear" w:color="auto" w:fill="FFF2CC" w:themeFill="accent4" w:themeFillTint="33"/>
          </w:tcPr>
          <w:p w14:paraId="0515062A" w14:textId="77777777" w:rsidR="00BB6137" w:rsidRDefault="00BB6137">
            <w:pPr>
              <w:rPr>
                <w:b/>
              </w:rPr>
            </w:pPr>
          </w:p>
          <w:p w14:paraId="129A373A" w14:textId="4C189E9F" w:rsidR="00BB6137" w:rsidRDefault="0014142F">
            <w:pPr>
              <w:rPr>
                <w:b/>
              </w:rPr>
            </w:pPr>
            <w:r w:rsidRPr="009446D9">
              <w:rPr>
                <w:b/>
                <w:sz w:val="24"/>
                <w:szCs w:val="24"/>
              </w:rPr>
              <w:t xml:space="preserve">Intended </w:t>
            </w:r>
            <w:r w:rsidR="005F6C4C" w:rsidRPr="009446D9">
              <w:rPr>
                <w:b/>
                <w:sz w:val="24"/>
                <w:szCs w:val="24"/>
              </w:rPr>
              <w:t xml:space="preserve">Learning Outcomes </w:t>
            </w:r>
            <w:r w:rsidRPr="009446D9">
              <w:rPr>
                <w:b/>
                <w:sz w:val="24"/>
                <w:szCs w:val="24"/>
              </w:rPr>
              <w:t>(ILO’s)</w:t>
            </w:r>
          </w:p>
        </w:tc>
      </w:tr>
      <w:tr w:rsidR="00BB6137" w14:paraId="0AA605F5" w14:textId="77777777">
        <w:tc>
          <w:tcPr>
            <w:tcW w:w="10456" w:type="dxa"/>
            <w:gridSpan w:val="4"/>
          </w:tcPr>
          <w:p w14:paraId="11B6622E" w14:textId="77777777" w:rsidR="00B97178" w:rsidRPr="00B97178" w:rsidRDefault="00B97178" w:rsidP="00B97178">
            <w:pPr>
              <w:pStyle w:val="ListParagraph"/>
              <w:numPr>
                <w:ilvl w:val="0"/>
                <w:numId w:val="10"/>
              </w:numPr>
              <w:spacing w:after="0" w:line="240" w:lineRule="auto"/>
              <w:rPr>
                <w:rFonts w:eastAsia="Calibri"/>
              </w:rPr>
            </w:pPr>
            <w:r w:rsidRPr="00B97178">
              <w:rPr>
                <w:rFonts w:eastAsia="Calibri"/>
              </w:rPr>
              <w:t>Identify key factors contributing to the underrepresentation of ethnic minority females in academia</w:t>
            </w:r>
          </w:p>
          <w:p w14:paraId="1CE12D8B" w14:textId="03180EEA" w:rsidR="00B97178" w:rsidRPr="00B97178" w:rsidRDefault="00B97178" w:rsidP="00B97178">
            <w:pPr>
              <w:pStyle w:val="ListParagraph"/>
              <w:numPr>
                <w:ilvl w:val="0"/>
                <w:numId w:val="10"/>
              </w:numPr>
              <w:spacing w:after="0" w:line="240" w:lineRule="auto"/>
              <w:rPr>
                <w:rFonts w:eastAsia="Calibri"/>
              </w:rPr>
            </w:pPr>
            <w:r w:rsidRPr="00B97178">
              <w:rPr>
                <w:rFonts w:eastAsia="Calibri"/>
              </w:rPr>
              <w:t>Analy</w:t>
            </w:r>
            <w:r>
              <w:rPr>
                <w:rFonts w:eastAsia="Calibri"/>
              </w:rPr>
              <w:t>s</w:t>
            </w:r>
            <w:r w:rsidRPr="00B97178">
              <w:rPr>
                <w:rFonts w:eastAsia="Calibri"/>
              </w:rPr>
              <w:t>e the impact of this underrepresentation on female students in higher education</w:t>
            </w:r>
          </w:p>
          <w:p w14:paraId="059CF522" w14:textId="77777777" w:rsidR="00B97178" w:rsidRPr="00B97178" w:rsidRDefault="00B97178" w:rsidP="00B97178">
            <w:pPr>
              <w:pStyle w:val="ListParagraph"/>
              <w:numPr>
                <w:ilvl w:val="0"/>
                <w:numId w:val="10"/>
              </w:numPr>
              <w:spacing w:after="0" w:line="240" w:lineRule="auto"/>
              <w:rPr>
                <w:rFonts w:eastAsia="Calibri"/>
              </w:rPr>
            </w:pPr>
            <w:r w:rsidRPr="00B97178">
              <w:rPr>
                <w:rFonts w:eastAsia="Calibri"/>
              </w:rPr>
              <w:t xml:space="preserve">Discuss potential solutions to improve representation and support for minority women in academia </w:t>
            </w:r>
          </w:p>
          <w:p w14:paraId="0DA83FD8" w14:textId="08181174" w:rsidR="00BB6137" w:rsidRDefault="00BB6137"/>
        </w:tc>
      </w:tr>
      <w:tr w:rsidR="00BB6137" w14:paraId="5AE9325A" w14:textId="77777777" w:rsidTr="009446D9">
        <w:tc>
          <w:tcPr>
            <w:tcW w:w="10456" w:type="dxa"/>
            <w:gridSpan w:val="4"/>
            <w:shd w:val="clear" w:color="auto" w:fill="FFF2CC" w:themeFill="accent4" w:themeFillTint="33"/>
          </w:tcPr>
          <w:p w14:paraId="1E3F3C3B" w14:textId="77777777" w:rsidR="00BB6137" w:rsidRDefault="00BB6137">
            <w:pPr>
              <w:rPr>
                <w:b/>
              </w:rPr>
            </w:pPr>
          </w:p>
          <w:p w14:paraId="7AF66E0F" w14:textId="3126068A" w:rsidR="00BB6137" w:rsidRDefault="00B522D2">
            <w:r w:rsidRPr="009446D9">
              <w:rPr>
                <w:b/>
                <w:sz w:val="24"/>
                <w:szCs w:val="24"/>
              </w:rPr>
              <w:t>Materials required</w:t>
            </w:r>
          </w:p>
        </w:tc>
      </w:tr>
      <w:tr w:rsidR="00BB6137" w14:paraId="3D569901" w14:textId="77777777">
        <w:tc>
          <w:tcPr>
            <w:tcW w:w="10456" w:type="dxa"/>
            <w:gridSpan w:val="4"/>
          </w:tcPr>
          <w:p w14:paraId="1B53D1EC" w14:textId="77777777" w:rsidR="00737F91" w:rsidRDefault="00737F91" w:rsidP="00737F91">
            <w:pPr>
              <w:pStyle w:val="ListParagraph"/>
              <w:widowControl/>
              <w:numPr>
                <w:ilvl w:val="0"/>
                <w:numId w:val="24"/>
              </w:numPr>
              <w:spacing w:after="0" w:line="240" w:lineRule="auto"/>
              <w:contextualSpacing/>
            </w:pPr>
            <w:r>
              <w:t>Reading list</w:t>
            </w:r>
          </w:p>
          <w:p w14:paraId="79A90566" w14:textId="77777777" w:rsidR="00737F91" w:rsidRPr="00A05E1D" w:rsidRDefault="00737F91" w:rsidP="00737F91">
            <w:pPr>
              <w:pStyle w:val="ListParagraph"/>
              <w:widowControl/>
              <w:numPr>
                <w:ilvl w:val="0"/>
                <w:numId w:val="24"/>
              </w:numPr>
              <w:spacing w:after="0" w:line="240" w:lineRule="auto"/>
              <w:contextualSpacing/>
            </w:pPr>
            <w:r>
              <w:t>Interview video</w:t>
            </w:r>
          </w:p>
          <w:p w14:paraId="644122DF" w14:textId="77777777" w:rsidR="00737F91" w:rsidRDefault="00737F91" w:rsidP="00737F91">
            <w:pPr>
              <w:pStyle w:val="ListParagraph"/>
              <w:widowControl/>
              <w:numPr>
                <w:ilvl w:val="0"/>
                <w:numId w:val="24"/>
              </w:numPr>
              <w:spacing w:after="0" w:line="240" w:lineRule="auto"/>
              <w:contextualSpacing/>
            </w:pPr>
            <w:r>
              <w:t xml:space="preserve">Mentimeter questions </w:t>
            </w:r>
          </w:p>
          <w:p w14:paraId="31E3B8ED" w14:textId="77777777" w:rsidR="00737F91" w:rsidRDefault="00737F91" w:rsidP="00737F91">
            <w:pPr>
              <w:pStyle w:val="ListParagraph"/>
              <w:widowControl/>
              <w:numPr>
                <w:ilvl w:val="0"/>
                <w:numId w:val="24"/>
              </w:numPr>
              <w:spacing w:after="0" w:line="240" w:lineRule="auto"/>
              <w:contextualSpacing/>
            </w:pPr>
            <w:r>
              <w:t xml:space="preserve">Slides with case studies </w:t>
            </w:r>
          </w:p>
          <w:p w14:paraId="083A35DE" w14:textId="77777777" w:rsidR="00737F91" w:rsidRDefault="00737F91" w:rsidP="00737F91">
            <w:pPr>
              <w:pStyle w:val="ListParagraph"/>
              <w:widowControl/>
              <w:numPr>
                <w:ilvl w:val="0"/>
                <w:numId w:val="24"/>
              </w:numPr>
              <w:spacing w:after="0" w:line="240" w:lineRule="auto"/>
              <w:contextualSpacing/>
            </w:pPr>
            <w:r>
              <w:t xml:space="preserve">Sticky notes and pens  </w:t>
            </w:r>
          </w:p>
          <w:p w14:paraId="387360D5" w14:textId="66CD9012" w:rsidR="00BB6137" w:rsidRDefault="00BB6137"/>
        </w:tc>
      </w:tr>
      <w:tr w:rsidR="00BB6137" w14:paraId="6D8324A4" w14:textId="77777777" w:rsidTr="009446D9">
        <w:tc>
          <w:tcPr>
            <w:tcW w:w="10456" w:type="dxa"/>
            <w:gridSpan w:val="4"/>
            <w:shd w:val="clear" w:color="auto" w:fill="FFF2CC" w:themeFill="accent4" w:themeFillTint="33"/>
          </w:tcPr>
          <w:p w14:paraId="3E389C19" w14:textId="77777777" w:rsidR="00BB6137" w:rsidRPr="009446D9" w:rsidRDefault="00BB6137">
            <w:pPr>
              <w:rPr>
                <w:b/>
                <w:sz w:val="24"/>
                <w:szCs w:val="24"/>
              </w:rPr>
            </w:pPr>
          </w:p>
          <w:p w14:paraId="1CC931AB" w14:textId="77777777" w:rsidR="00BB6137" w:rsidRDefault="005F6C4C">
            <w:pPr>
              <w:rPr>
                <w:b/>
              </w:rPr>
            </w:pPr>
            <w:r w:rsidRPr="009446D9">
              <w:rPr>
                <w:b/>
                <w:sz w:val="24"/>
                <w:szCs w:val="24"/>
              </w:rPr>
              <w:t>Plan of activities</w:t>
            </w:r>
          </w:p>
        </w:tc>
      </w:tr>
      <w:tr w:rsidR="00A75AFD" w14:paraId="52419B99" w14:textId="77777777" w:rsidTr="009446D9">
        <w:tc>
          <w:tcPr>
            <w:tcW w:w="1526" w:type="dxa"/>
            <w:shd w:val="clear" w:color="auto" w:fill="FFF2CC" w:themeFill="accent4" w:themeFillTint="33"/>
          </w:tcPr>
          <w:p w14:paraId="5B219845" w14:textId="77777777" w:rsidR="00A75AFD" w:rsidRPr="009446D9" w:rsidRDefault="00A75AFD">
            <w:pPr>
              <w:rPr>
                <w:b/>
                <w:bCs/>
              </w:rPr>
            </w:pPr>
            <w:r w:rsidRPr="009446D9">
              <w:rPr>
                <w:b/>
                <w:bCs/>
              </w:rPr>
              <w:t>Time (in minutes)</w:t>
            </w:r>
          </w:p>
        </w:tc>
        <w:tc>
          <w:tcPr>
            <w:tcW w:w="6520" w:type="dxa"/>
            <w:gridSpan w:val="2"/>
            <w:shd w:val="clear" w:color="auto" w:fill="FFF2CC" w:themeFill="accent4" w:themeFillTint="33"/>
          </w:tcPr>
          <w:p w14:paraId="2768518A" w14:textId="029BE6E6" w:rsidR="00A75AFD" w:rsidRPr="009446D9" w:rsidRDefault="00A75AFD">
            <w:pPr>
              <w:rPr>
                <w:b/>
                <w:bCs/>
              </w:rPr>
            </w:pPr>
            <w:r w:rsidRPr="009446D9">
              <w:rPr>
                <w:b/>
                <w:bCs/>
              </w:rPr>
              <w:t>Activity</w:t>
            </w:r>
          </w:p>
        </w:tc>
        <w:tc>
          <w:tcPr>
            <w:tcW w:w="2410" w:type="dxa"/>
            <w:shd w:val="clear" w:color="auto" w:fill="FFF2CC" w:themeFill="accent4" w:themeFillTint="33"/>
          </w:tcPr>
          <w:p w14:paraId="680CE888" w14:textId="77777777" w:rsidR="00A75AFD" w:rsidRPr="009446D9" w:rsidRDefault="00A75AFD">
            <w:pPr>
              <w:rPr>
                <w:b/>
                <w:bCs/>
              </w:rPr>
            </w:pPr>
            <w:r w:rsidRPr="009446D9">
              <w:rPr>
                <w:b/>
                <w:bCs/>
              </w:rPr>
              <w:t>Hand-outs, resources &amp; bookings needed</w:t>
            </w:r>
          </w:p>
        </w:tc>
      </w:tr>
      <w:tr w:rsidR="00A75AFD" w14:paraId="305BEA6E" w14:textId="77777777" w:rsidTr="00A75AFD">
        <w:trPr>
          <w:trHeight w:val="1060"/>
        </w:trPr>
        <w:tc>
          <w:tcPr>
            <w:tcW w:w="1526" w:type="dxa"/>
            <w:shd w:val="clear" w:color="auto" w:fill="auto"/>
          </w:tcPr>
          <w:p w14:paraId="6F8F8ACD" w14:textId="246238F8" w:rsidR="00A75AFD" w:rsidRPr="00737F91" w:rsidRDefault="00737F91">
            <w:pPr>
              <w:rPr>
                <w:b/>
                <w:bCs/>
                <w:iCs/>
              </w:rPr>
            </w:pPr>
            <w:r w:rsidRPr="00737F91">
              <w:rPr>
                <w:b/>
                <w:bCs/>
                <w:iCs/>
              </w:rPr>
              <w:t>5 mins</w:t>
            </w:r>
          </w:p>
        </w:tc>
        <w:tc>
          <w:tcPr>
            <w:tcW w:w="6520" w:type="dxa"/>
            <w:gridSpan w:val="2"/>
            <w:shd w:val="clear" w:color="auto" w:fill="auto"/>
          </w:tcPr>
          <w:p w14:paraId="0FBA5CE5" w14:textId="77777777" w:rsidR="00A75AFD" w:rsidRDefault="00A86D70" w:rsidP="00A86D70">
            <w:pPr>
              <w:rPr>
                <w:b/>
                <w:bCs/>
                <w:iCs/>
              </w:rPr>
            </w:pPr>
            <w:r>
              <w:rPr>
                <w:b/>
                <w:bCs/>
                <w:iCs/>
              </w:rPr>
              <w:t>Introduction to the topic</w:t>
            </w:r>
          </w:p>
          <w:p w14:paraId="1100F7CE" w14:textId="77777777" w:rsidR="00C516D8" w:rsidRPr="008A04B7" w:rsidRDefault="00C516D8" w:rsidP="008A04B7">
            <w:pPr>
              <w:pStyle w:val="ListParagraph"/>
              <w:numPr>
                <w:ilvl w:val="0"/>
                <w:numId w:val="25"/>
              </w:numPr>
              <w:spacing w:after="0" w:line="240" w:lineRule="auto"/>
            </w:pPr>
            <w:r w:rsidRPr="008A04B7">
              <w:t xml:space="preserve">The median ethnicity pay gap (a measure of determining the </w:t>
            </w:r>
            <w:r w:rsidRPr="00302546">
              <w:t>difference between the midpoints in the ranges of hourly earnings of minority ethnic staff and white staff)</w:t>
            </w:r>
            <w:r w:rsidRPr="008A04B7">
              <w:t xml:space="preserve"> has increased from 8.2% in 2022 to 9.5% in 2023. Although the median gender pay-gap has decreased to 6% (2023) from 8% (2022), an underrepresentation of ethnic minority staff at the academic and research level causes these pay gaps. </w:t>
            </w:r>
          </w:p>
          <w:p w14:paraId="6FDDDAF2" w14:textId="77777777" w:rsidR="00C516D8" w:rsidRDefault="00C516D8" w:rsidP="00C516D8">
            <w:pPr>
              <w:jc w:val="both"/>
              <w:rPr>
                <w:lang w:val="en-US"/>
              </w:rPr>
            </w:pPr>
          </w:p>
          <w:p w14:paraId="6D2F490A" w14:textId="77777777" w:rsidR="00C516D8" w:rsidRPr="008A04B7" w:rsidRDefault="00C516D8" w:rsidP="008A04B7">
            <w:pPr>
              <w:pStyle w:val="ListParagraph"/>
              <w:numPr>
                <w:ilvl w:val="0"/>
                <w:numId w:val="25"/>
              </w:numPr>
              <w:spacing w:after="0" w:line="240" w:lineRule="auto"/>
            </w:pPr>
            <w:r w:rsidRPr="008A04B7">
              <w:t xml:space="preserve">This highlights the need to raise awareness on the representation and retention of ethnic minority females. Literature shows the impact that underrepresentation has on female students, and we have designed this lesson plan for you to explore these effects and suggest how as an individual you can play a part in bridging these gaps and differences. </w:t>
            </w:r>
          </w:p>
          <w:p w14:paraId="4A11EF1B" w14:textId="77777777" w:rsidR="00C516D8" w:rsidRDefault="00C516D8" w:rsidP="00C516D8">
            <w:pPr>
              <w:jc w:val="both"/>
              <w:rPr>
                <w:lang w:val="en-US"/>
              </w:rPr>
            </w:pPr>
          </w:p>
          <w:p w14:paraId="2D0EBCFF" w14:textId="77777777" w:rsidR="00C516D8" w:rsidRPr="008A04B7" w:rsidRDefault="00C516D8" w:rsidP="008A04B7">
            <w:pPr>
              <w:pStyle w:val="ListParagraph"/>
              <w:numPr>
                <w:ilvl w:val="0"/>
                <w:numId w:val="25"/>
              </w:numPr>
              <w:spacing w:after="0" w:line="240" w:lineRule="auto"/>
            </w:pPr>
            <w:r w:rsidRPr="008A04B7">
              <w:t>(Emphasize that this is an issue that impacts the progress of students, mention the leaky pipeline phenomenon, how this occurs due to structural inequalities set up in organizations or how the status quo perpetuates to maintains itself, and how by solving this we can foster a more inclusive and tolerant environment)</w:t>
            </w:r>
          </w:p>
          <w:p w14:paraId="43CC848C" w14:textId="15BC3C56" w:rsidR="00A86D70" w:rsidRPr="00A86D70" w:rsidRDefault="00A86D70" w:rsidP="00A86D70">
            <w:pPr>
              <w:rPr>
                <w:iCs/>
              </w:rPr>
            </w:pPr>
          </w:p>
        </w:tc>
        <w:tc>
          <w:tcPr>
            <w:tcW w:w="2410" w:type="dxa"/>
            <w:shd w:val="clear" w:color="auto" w:fill="auto"/>
          </w:tcPr>
          <w:p w14:paraId="1805C4CF" w14:textId="75A018C0" w:rsidR="009F2112" w:rsidRPr="001C44B6" w:rsidRDefault="009F2112">
            <w:pPr>
              <w:rPr>
                <w:iCs/>
              </w:rPr>
            </w:pPr>
          </w:p>
        </w:tc>
      </w:tr>
      <w:tr w:rsidR="00A75AFD" w14:paraId="08D5E6FC" w14:textId="77777777" w:rsidTr="006520CA">
        <w:tc>
          <w:tcPr>
            <w:tcW w:w="1526" w:type="dxa"/>
          </w:tcPr>
          <w:p w14:paraId="358FB0FD" w14:textId="2B2A57E1" w:rsidR="00A75AFD" w:rsidRPr="008A04B7" w:rsidRDefault="008A04B7">
            <w:pPr>
              <w:rPr>
                <w:b/>
              </w:rPr>
            </w:pPr>
            <w:r>
              <w:rPr>
                <w:b/>
              </w:rPr>
              <w:t>10 mins</w:t>
            </w:r>
          </w:p>
        </w:tc>
        <w:tc>
          <w:tcPr>
            <w:tcW w:w="6520" w:type="dxa"/>
            <w:gridSpan w:val="2"/>
          </w:tcPr>
          <w:p w14:paraId="3CB6F3C2" w14:textId="134F1B47" w:rsidR="00243475" w:rsidRPr="008B76E6" w:rsidRDefault="00243475" w:rsidP="00243475">
            <w:pPr>
              <w:jc w:val="both"/>
              <w:rPr>
                <w:b/>
                <w:bCs/>
                <w:lang w:val="en-US"/>
              </w:rPr>
            </w:pPr>
            <w:r w:rsidRPr="008B76E6">
              <w:rPr>
                <w:b/>
                <w:bCs/>
                <w:lang w:val="en-US"/>
              </w:rPr>
              <w:t>Recogni</w:t>
            </w:r>
            <w:r>
              <w:rPr>
                <w:b/>
                <w:bCs/>
                <w:lang w:val="en-US"/>
              </w:rPr>
              <w:t>s</w:t>
            </w:r>
            <w:r w:rsidRPr="008B76E6">
              <w:rPr>
                <w:b/>
                <w:bCs/>
                <w:lang w:val="en-US"/>
              </w:rPr>
              <w:t>ing why underrepresentation occurs:</w:t>
            </w:r>
          </w:p>
          <w:p w14:paraId="51B2200F" w14:textId="625D2179" w:rsidR="00243475" w:rsidRDefault="00243475" w:rsidP="00243475">
            <w:pPr>
              <w:jc w:val="both"/>
              <w:rPr>
                <w:lang w:val="en-US"/>
              </w:rPr>
            </w:pPr>
            <w:r>
              <w:rPr>
                <w:lang w:val="en-US"/>
              </w:rPr>
              <w:t xml:space="preserve">Use mentimeter to </w:t>
            </w:r>
            <w:r w:rsidRPr="005875E3">
              <w:rPr>
                <w:lang w:val="en-US"/>
              </w:rPr>
              <w:t>ask students</w:t>
            </w:r>
            <w:r>
              <w:rPr>
                <w:lang w:val="en-US"/>
              </w:rPr>
              <w:t>:</w:t>
            </w:r>
          </w:p>
          <w:p w14:paraId="3984BD56" w14:textId="2C60C24E" w:rsidR="00243475" w:rsidRDefault="00243475" w:rsidP="00243475">
            <w:pPr>
              <w:pStyle w:val="ListParagraph"/>
              <w:widowControl/>
              <w:numPr>
                <w:ilvl w:val="0"/>
                <w:numId w:val="26"/>
              </w:numPr>
              <w:spacing w:after="0" w:line="240" w:lineRule="auto"/>
              <w:contextualSpacing/>
            </w:pPr>
            <w:r>
              <w:t>W</w:t>
            </w:r>
            <w:r w:rsidRPr="0F973CCF">
              <w:t xml:space="preserve">hy they think underrepresentation of females from minority ethnic backgrounds in academia occurs </w:t>
            </w:r>
          </w:p>
          <w:p w14:paraId="34605692" w14:textId="1BAC2F88" w:rsidR="00243475" w:rsidRDefault="00243475" w:rsidP="00243475">
            <w:pPr>
              <w:pStyle w:val="ListParagraph"/>
              <w:widowControl/>
              <w:numPr>
                <w:ilvl w:val="0"/>
                <w:numId w:val="26"/>
              </w:numPr>
              <w:spacing w:after="0" w:line="240" w:lineRule="auto"/>
              <w:contextualSpacing/>
            </w:pPr>
            <w:r>
              <w:t>Common barriers women face while establishing a career in academia</w:t>
            </w:r>
          </w:p>
          <w:p w14:paraId="6EE60012" w14:textId="4C36966F" w:rsidR="00243475" w:rsidRPr="0071237C" w:rsidRDefault="00243475" w:rsidP="00243475">
            <w:pPr>
              <w:pStyle w:val="ListParagraph"/>
              <w:widowControl/>
              <w:numPr>
                <w:ilvl w:val="0"/>
                <w:numId w:val="26"/>
              </w:numPr>
              <w:spacing w:after="0" w:line="240" w:lineRule="auto"/>
              <w:contextualSpacing/>
            </w:pPr>
            <w:r>
              <w:t xml:space="preserve">How they think this affects students of minority groups </w:t>
            </w:r>
          </w:p>
          <w:p w14:paraId="7F48C092" w14:textId="77777777" w:rsidR="00A75AFD" w:rsidRDefault="00A75AFD"/>
        </w:tc>
        <w:tc>
          <w:tcPr>
            <w:tcW w:w="2410" w:type="dxa"/>
          </w:tcPr>
          <w:p w14:paraId="2510994D" w14:textId="45A6BE39" w:rsidR="00A75AFD" w:rsidRDefault="0048080B">
            <w:r>
              <w:t>Menti-meter</w:t>
            </w:r>
          </w:p>
        </w:tc>
      </w:tr>
      <w:tr w:rsidR="00A75AFD" w14:paraId="3AF4459A" w14:textId="77777777" w:rsidTr="00C92512">
        <w:tc>
          <w:tcPr>
            <w:tcW w:w="1526" w:type="dxa"/>
          </w:tcPr>
          <w:p w14:paraId="2F4079F8" w14:textId="58FDE1E9" w:rsidR="00A75AFD" w:rsidRPr="0048080B" w:rsidRDefault="0048080B">
            <w:pPr>
              <w:rPr>
                <w:b/>
                <w:bCs/>
                <w:sz w:val="18"/>
                <w:szCs w:val="18"/>
              </w:rPr>
            </w:pPr>
            <w:r w:rsidRPr="0048080B">
              <w:rPr>
                <w:b/>
              </w:rPr>
              <w:t>10 mins</w:t>
            </w:r>
          </w:p>
        </w:tc>
        <w:tc>
          <w:tcPr>
            <w:tcW w:w="6520" w:type="dxa"/>
            <w:gridSpan w:val="2"/>
          </w:tcPr>
          <w:p w14:paraId="0434A7DE" w14:textId="77777777" w:rsidR="0048080B" w:rsidRDefault="0048080B" w:rsidP="0048080B">
            <w:pPr>
              <w:jc w:val="both"/>
              <w:rPr>
                <w:lang w:val="en-US"/>
              </w:rPr>
            </w:pPr>
            <w:r w:rsidRPr="0F973CCF">
              <w:rPr>
                <w:b/>
                <w:bCs/>
                <w:lang w:val="en-US"/>
              </w:rPr>
              <w:t>Interview video</w:t>
            </w:r>
            <w:r>
              <w:rPr>
                <w:lang w:val="en-US"/>
              </w:rPr>
              <w:t>:</w:t>
            </w:r>
          </w:p>
          <w:p w14:paraId="1A19B13E" w14:textId="4BA496A9" w:rsidR="0048080B" w:rsidRDefault="0048080B" w:rsidP="0048080B">
            <w:pPr>
              <w:jc w:val="both"/>
              <w:rPr>
                <w:lang w:val="en-US"/>
              </w:rPr>
            </w:pPr>
            <w:r w:rsidRPr="0F973CCF">
              <w:rPr>
                <w:lang w:val="en-US"/>
              </w:rPr>
              <w:t xml:space="preserve"> </w:t>
            </w:r>
          </w:p>
          <w:p w14:paraId="66B15B2F" w14:textId="77777777" w:rsidR="0048080B" w:rsidRPr="0048080B" w:rsidRDefault="0048080B" w:rsidP="0048080B">
            <w:pPr>
              <w:pStyle w:val="ListParagraph"/>
              <w:numPr>
                <w:ilvl w:val="0"/>
                <w:numId w:val="28"/>
              </w:numPr>
              <w:spacing w:after="0" w:line="240" w:lineRule="auto"/>
            </w:pPr>
            <w:r w:rsidRPr="0048080B">
              <w:t xml:space="preserve">Follow this up with group discussion to see if their views differ from initial views mentioned in mentimeter answers </w:t>
            </w:r>
          </w:p>
          <w:p w14:paraId="25CA6383" w14:textId="3257C5D2" w:rsidR="0010722D" w:rsidRPr="0048080B" w:rsidRDefault="0010722D" w:rsidP="0048080B">
            <w:pPr>
              <w:spacing w:line="278" w:lineRule="auto"/>
            </w:pPr>
          </w:p>
        </w:tc>
        <w:tc>
          <w:tcPr>
            <w:tcW w:w="2410" w:type="dxa"/>
          </w:tcPr>
          <w:p w14:paraId="60586A56" w14:textId="4F041BC6" w:rsidR="00A75AFD" w:rsidRDefault="00A80A00">
            <w:r>
              <w:lastRenderedPageBreak/>
              <w:t>Interview video</w:t>
            </w:r>
          </w:p>
        </w:tc>
      </w:tr>
      <w:tr w:rsidR="00A75AFD" w14:paraId="27D7FDDC" w14:textId="77777777" w:rsidTr="001721FB">
        <w:tc>
          <w:tcPr>
            <w:tcW w:w="1526" w:type="dxa"/>
          </w:tcPr>
          <w:p w14:paraId="677920A6" w14:textId="2288F681" w:rsidR="00A75AFD" w:rsidRPr="00EF0B38" w:rsidRDefault="00EF0B38">
            <w:pPr>
              <w:rPr>
                <w:b/>
                <w:bCs/>
                <w:sz w:val="18"/>
                <w:szCs w:val="18"/>
              </w:rPr>
            </w:pPr>
            <w:r w:rsidRPr="00EF0B38">
              <w:rPr>
                <w:b/>
              </w:rPr>
              <w:t>15 mins</w:t>
            </w:r>
          </w:p>
        </w:tc>
        <w:tc>
          <w:tcPr>
            <w:tcW w:w="6520" w:type="dxa"/>
            <w:gridSpan w:val="2"/>
          </w:tcPr>
          <w:p w14:paraId="04F9B888" w14:textId="7AD48315" w:rsidR="00EF0B38" w:rsidRDefault="00EF0B38" w:rsidP="00EF0B38">
            <w:pPr>
              <w:jc w:val="both"/>
              <w:rPr>
                <w:lang w:val="en-US"/>
              </w:rPr>
            </w:pPr>
            <w:r w:rsidRPr="00EB3CA8">
              <w:rPr>
                <w:b/>
                <w:bCs/>
                <w:lang w:val="en-US"/>
              </w:rPr>
              <w:t>Slides to</w:t>
            </w:r>
            <w:r>
              <w:rPr>
                <w:lang w:val="en-US"/>
              </w:rPr>
              <w:t xml:space="preserve"> </w:t>
            </w:r>
            <w:r w:rsidRPr="008B76E6">
              <w:rPr>
                <w:b/>
                <w:bCs/>
                <w:lang w:val="en-US"/>
              </w:rPr>
              <w:t>present case studies</w:t>
            </w:r>
            <w:r>
              <w:rPr>
                <w:lang w:val="en-US"/>
              </w:rPr>
              <w:t xml:space="preserve"> from the reading list:</w:t>
            </w:r>
          </w:p>
          <w:p w14:paraId="53100390" w14:textId="08230D57" w:rsidR="0094720A" w:rsidRDefault="0094720A" w:rsidP="0094720A">
            <w:pPr>
              <w:jc w:val="both"/>
              <w:rPr>
                <w:lang w:val="en-US"/>
              </w:rPr>
            </w:pPr>
            <w:r>
              <w:rPr>
                <w:lang w:val="en-US"/>
              </w:rPr>
              <w:t xml:space="preserve">This should further reinforce how underrepresentation can evoke different experiences and feelings in students </w:t>
            </w:r>
          </w:p>
          <w:p w14:paraId="28657E2F" w14:textId="77777777" w:rsidR="0094720A" w:rsidRDefault="0094720A" w:rsidP="0094720A">
            <w:pPr>
              <w:jc w:val="both"/>
              <w:rPr>
                <w:lang w:val="en-US"/>
              </w:rPr>
            </w:pPr>
          </w:p>
          <w:p w14:paraId="58A6A6DE" w14:textId="77777777" w:rsidR="0094720A" w:rsidRDefault="0094720A" w:rsidP="0094720A">
            <w:pPr>
              <w:jc w:val="both"/>
              <w:rPr>
                <w:lang w:val="en-US"/>
              </w:rPr>
            </w:pPr>
            <w:r>
              <w:rPr>
                <w:lang w:val="en-US"/>
              </w:rPr>
              <w:t>(adapted from belonging and identity in STEM chapter 4)</w:t>
            </w:r>
          </w:p>
          <w:p w14:paraId="0C5C6BAB" w14:textId="77777777" w:rsidR="0094720A" w:rsidRDefault="0094720A" w:rsidP="0094720A">
            <w:pPr>
              <w:jc w:val="both"/>
              <w:rPr>
                <w:lang w:val="en-US"/>
              </w:rPr>
            </w:pPr>
            <w:r>
              <w:rPr>
                <w:lang w:val="en-US"/>
              </w:rPr>
              <w:t>Katherine – a British Asian student:</w:t>
            </w:r>
          </w:p>
          <w:p w14:paraId="509B2A81" w14:textId="77777777" w:rsidR="0094720A" w:rsidRDefault="0094720A" w:rsidP="0094720A">
            <w:pPr>
              <w:jc w:val="both"/>
              <w:rPr>
                <w:i/>
                <w:iCs/>
                <w:lang w:val="en-US"/>
              </w:rPr>
            </w:pPr>
            <w:r w:rsidRPr="0F973CCF">
              <w:rPr>
                <w:i/>
                <w:iCs/>
                <w:lang w:val="en-US"/>
              </w:rPr>
              <w:t xml:space="preserve">“I don’t think I’ve ever felt a real sense of belonging with anything organised by [the university]. I felt belonging within my friendship group, but I felt like us as a group were </w:t>
            </w:r>
            <w:bookmarkStart w:id="0" w:name="_Int_FazfNGch"/>
            <w:r w:rsidRPr="0F973CCF">
              <w:rPr>
                <w:i/>
                <w:iCs/>
                <w:lang w:val="en-US"/>
              </w:rPr>
              <w:t>kind of outsiders</w:t>
            </w:r>
            <w:bookmarkEnd w:id="0"/>
            <w:r w:rsidRPr="0F973CCF">
              <w:rPr>
                <w:i/>
                <w:iCs/>
                <w:lang w:val="en-US"/>
              </w:rPr>
              <w:t xml:space="preserve"> to the [university] experience. I think if you look at the ... typical student. And I </w:t>
            </w:r>
            <w:bookmarkStart w:id="1" w:name="_Int_H8cbNBdp"/>
            <w:r w:rsidRPr="0F973CCF">
              <w:rPr>
                <w:i/>
                <w:iCs/>
                <w:lang w:val="en-US"/>
              </w:rPr>
              <w:t>wouldn’t</w:t>
            </w:r>
            <w:bookmarkEnd w:id="1"/>
            <w:r w:rsidRPr="0F973CCF">
              <w:rPr>
                <w:i/>
                <w:iCs/>
                <w:lang w:val="en-US"/>
              </w:rPr>
              <w:t xml:space="preserve"> say I’m one of them. ... </w:t>
            </w:r>
            <w:bookmarkStart w:id="2" w:name="_Int_90B4hiRv"/>
            <w:r w:rsidRPr="0F973CCF">
              <w:rPr>
                <w:i/>
                <w:iCs/>
                <w:lang w:val="en-US"/>
              </w:rPr>
              <w:t>I think I</w:t>
            </w:r>
            <w:bookmarkEnd w:id="2"/>
            <w:r w:rsidRPr="0F973CCF">
              <w:rPr>
                <w:i/>
                <w:iCs/>
                <w:lang w:val="en-US"/>
              </w:rPr>
              <w:t xml:space="preserve"> just want a different life to a lot of people at [the university].”</w:t>
            </w:r>
          </w:p>
          <w:p w14:paraId="6BBA7738" w14:textId="77777777" w:rsidR="0094720A" w:rsidRPr="00967AED" w:rsidRDefault="0094720A" w:rsidP="0094720A">
            <w:pPr>
              <w:jc w:val="both"/>
              <w:rPr>
                <w:lang w:val="en-US"/>
              </w:rPr>
            </w:pPr>
            <w:r>
              <w:rPr>
                <w:i/>
                <w:iCs/>
                <w:lang w:val="en-US"/>
              </w:rPr>
              <w:t>“</w:t>
            </w:r>
            <w:r w:rsidRPr="00242685">
              <w:rPr>
                <w:i/>
                <w:iCs/>
                <w:lang w:val="en-US"/>
              </w:rPr>
              <w:t>And I feel, yeah, I think it was weird because I did feel quite international, but at the same time didn’t have that in common with a lot of the international students.</w:t>
            </w:r>
            <w:r>
              <w:rPr>
                <w:i/>
                <w:iCs/>
                <w:lang w:val="en-US"/>
              </w:rPr>
              <w:t>”</w:t>
            </w:r>
          </w:p>
          <w:p w14:paraId="6B7C8FCF" w14:textId="77777777" w:rsidR="0094720A" w:rsidRDefault="0094720A" w:rsidP="0094720A">
            <w:pPr>
              <w:jc w:val="both"/>
              <w:rPr>
                <w:lang w:val="en-US"/>
              </w:rPr>
            </w:pPr>
          </w:p>
          <w:p w14:paraId="24A5EAC4" w14:textId="77777777" w:rsidR="0094720A" w:rsidRDefault="0094720A" w:rsidP="0094720A">
            <w:pPr>
              <w:jc w:val="both"/>
              <w:rPr>
                <w:lang w:val="en-US"/>
              </w:rPr>
            </w:pPr>
            <w:r>
              <w:rPr>
                <w:lang w:val="en-US"/>
              </w:rPr>
              <w:t>(Adapted from deindividualizing imposter syndrome):</w:t>
            </w:r>
          </w:p>
          <w:p w14:paraId="0C2C30B5" w14:textId="77777777" w:rsidR="0094720A" w:rsidRPr="00B567E1" w:rsidRDefault="0094720A" w:rsidP="0094720A">
            <w:pPr>
              <w:jc w:val="both"/>
              <w:rPr>
                <w:lang w:val="en-US"/>
              </w:rPr>
            </w:pPr>
            <w:r>
              <w:rPr>
                <w:lang w:val="en-US"/>
              </w:rPr>
              <w:t xml:space="preserve">Prisha – a british Asian first-generation student </w:t>
            </w:r>
            <w:r w:rsidRPr="00B567E1">
              <w:rPr>
                <w:lang w:val="en-US"/>
              </w:rPr>
              <w:t xml:space="preserve">described an early experience with a lab partner: </w:t>
            </w:r>
          </w:p>
          <w:p w14:paraId="16553885" w14:textId="77777777" w:rsidR="0094720A" w:rsidRDefault="0094720A" w:rsidP="0094720A">
            <w:pPr>
              <w:jc w:val="both"/>
              <w:rPr>
                <w:i/>
                <w:iCs/>
              </w:rPr>
            </w:pPr>
            <w:r w:rsidRPr="7F04F0D2">
              <w:rPr>
                <w:i/>
                <w:iCs/>
              </w:rPr>
              <w:t>‘[he] was explaining something to someone else and when I asked him to repeat it, he was like, “oh, you wouldn’t understand it</w:t>
            </w:r>
            <w:bookmarkStart w:id="3" w:name="_Int_aGmLoC7L"/>
            <w:r w:rsidRPr="7F04F0D2">
              <w:rPr>
                <w:i/>
                <w:iCs/>
              </w:rPr>
              <w:t>”.</w:t>
            </w:r>
            <w:bookmarkEnd w:id="3"/>
            <w:r w:rsidRPr="7F04F0D2">
              <w:rPr>
                <w:i/>
                <w:iCs/>
              </w:rPr>
              <w:t xml:space="preserve"> And that completely shattered my confidence when it came to labs.’ </w:t>
            </w:r>
          </w:p>
          <w:p w14:paraId="5E65F299" w14:textId="77777777" w:rsidR="0094720A" w:rsidRDefault="0094720A" w:rsidP="0094720A">
            <w:pPr>
              <w:jc w:val="both"/>
              <w:rPr>
                <w:i/>
                <w:iCs/>
                <w:lang w:val="en-US"/>
              </w:rPr>
            </w:pPr>
          </w:p>
          <w:p w14:paraId="0818BED6" w14:textId="77777777" w:rsidR="0094720A" w:rsidRPr="00E3630A" w:rsidRDefault="0094720A" w:rsidP="0094720A">
            <w:pPr>
              <w:jc w:val="both"/>
              <w:rPr>
                <w:lang w:val="en-US"/>
              </w:rPr>
            </w:pPr>
            <w:r w:rsidRPr="00E3630A">
              <w:rPr>
                <w:lang w:val="en-US"/>
              </w:rPr>
              <w:t>Beatrice – the only black, middle-class student on her course</w:t>
            </w:r>
          </w:p>
          <w:p w14:paraId="385DD6C2" w14:textId="77777777" w:rsidR="0094720A" w:rsidRPr="00B567E1" w:rsidRDefault="0094720A" w:rsidP="0094720A">
            <w:pPr>
              <w:jc w:val="both"/>
              <w:rPr>
                <w:i/>
                <w:iCs/>
                <w:lang w:val="en-US"/>
              </w:rPr>
            </w:pPr>
            <w:r>
              <w:rPr>
                <w:rFonts w:ascii="Open Sans" w:hAnsi="Open Sans" w:cs="Open Sans"/>
                <w:color w:val="333333"/>
                <w:shd w:val="clear" w:color="auto" w:fill="FFFFFF"/>
              </w:rPr>
              <w:t>‘</w:t>
            </w:r>
            <w:r w:rsidRPr="0F973CCF">
              <w:rPr>
                <w:i/>
                <w:iCs/>
                <w:lang w:val="en-US"/>
              </w:rPr>
              <w:t xml:space="preserve">I immediately thought, </w:t>
            </w:r>
            <w:bookmarkStart w:id="4" w:name="_Int_mcxSnAFb"/>
            <w:r w:rsidRPr="0F973CCF">
              <w:rPr>
                <w:i/>
                <w:iCs/>
                <w:lang w:val="en-US"/>
              </w:rPr>
              <w:t>maybe they</w:t>
            </w:r>
            <w:bookmarkEnd w:id="4"/>
            <w:r w:rsidRPr="0F973CCF">
              <w:rPr>
                <w:i/>
                <w:iCs/>
                <w:lang w:val="en-US"/>
              </w:rPr>
              <w:t xml:space="preserve"> just accepted me because they needed to accept someone from an ethnic minority. A Black person. I still think that to this day.’ </w:t>
            </w:r>
          </w:p>
          <w:p w14:paraId="0304A11A" w14:textId="77777777" w:rsidR="0094720A" w:rsidRDefault="0094720A" w:rsidP="0094720A">
            <w:pPr>
              <w:jc w:val="both"/>
              <w:rPr>
                <w:lang w:val="en-US"/>
              </w:rPr>
            </w:pPr>
          </w:p>
          <w:p w14:paraId="63A52701" w14:textId="77777777" w:rsidR="0094720A" w:rsidRDefault="0094720A" w:rsidP="0094720A">
            <w:pPr>
              <w:jc w:val="both"/>
              <w:rPr>
                <w:lang w:val="en-US"/>
              </w:rPr>
            </w:pPr>
            <w:r>
              <w:rPr>
                <w:lang w:val="en-US"/>
              </w:rPr>
              <w:t>Michael - a black british working-class man:</w:t>
            </w:r>
          </w:p>
          <w:p w14:paraId="51D632EC" w14:textId="77777777" w:rsidR="0094720A" w:rsidRDefault="0094720A" w:rsidP="0094720A">
            <w:pPr>
              <w:jc w:val="both"/>
              <w:rPr>
                <w:i/>
                <w:iCs/>
                <w:lang w:val="en-US"/>
              </w:rPr>
            </w:pPr>
            <w:r>
              <w:rPr>
                <w:rFonts w:ascii="Open Sans" w:hAnsi="Open Sans" w:cs="Open Sans"/>
                <w:color w:val="333333"/>
                <w:shd w:val="clear" w:color="auto" w:fill="FFFFFF"/>
              </w:rPr>
              <w:t>‘</w:t>
            </w:r>
            <w:r w:rsidRPr="0F973CCF">
              <w:rPr>
                <w:i/>
                <w:iCs/>
                <w:lang w:val="en-US"/>
              </w:rPr>
              <w:t>I was just here to pass.’ However, these attempts to ‘just pass’ were also about institutionally ‘passing’ (</w:t>
            </w:r>
            <w:hyperlink r:id="rId10" w:anchor="bibr4-00380385221117380" w:history="1">
              <w:r w:rsidRPr="0F973CCF">
                <w:rPr>
                  <w:i/>
                  <w:iCs/>
                  <w:lang w:val="en-US"/>
                </w:rPr>
                <w:t>Ahmed, 2017</w:t>
              </w:r>
            </w:hyperlink>
            <w:r w:rsidRPr="0F973CCF">
              <w:rPr>
                <w:i/>
                <w:iCs/>
                <w:lang w:val="en-US"/>
              </w:rPr>
              <w:t>: 127–128) in the highly raced and classed environment. The hyper-underrepresentation of Black working-class men on his degree programme meant that Michael engaged in extensive ‘code-switching’ (</w:t>
            </w:r>
            <w:hyperlink r:id="rId11" w:anchor="bibr29-00380385221117380" w:history="1">
              <w:r w:rsidRPr="0F973CCF">
                <w:rPr>
                  <w:i/>
                  <w:iCs/>
                  <w:lang w:val="en-US"/>
                </w:rPr>
                <w:t>Rollock, 2014</w:t>
              </w:r>
            </w:hyperlink>
            <w:r w:rsidRPr="0F973CCF">
              <w:rPr>
                <w:i/>
                <w:iCs/>
                <w:lang w:val="en-US"/>
              </w:rPr>
              <w:t xml:space="preserve">: 448): he dressed more ‘professionally’, changing his accent and language to fit into the white middle-class norms of his course because: ‘I didn’t want to be judged or . . . known as that stereotypical Black guy.’ </w:t>
            </w:r>
          </w:p>
          <w:p w14:paraId="216C653F" w14:textId="77777777" w:rsidR="0094720A" w:rsidRDefault="0094720A" w:rsidP="0094720A">
            <w:pPr>
              <w:jc w:val="both"/>
              <w:rPr>
                <w:i/>
                <w:iCs/>
                <w:lang w:val="en-US"/>
              </w:rPr>
            </w:pPr>
          </w:p>
          <w:p w14:paraId="5674EFBC" w14:textId="77777777" w:rsidR="0094720A" w:rsidRDefault="0094720A" w:rsidP="0094720A">
            <w:pPr>
              <w:jc w:val="both"/>
              <w:rPr>
                <w:i/>
                <w:iCs/>
                <w:lang w:val="en-US"/>
              </w:rPr>
            </w:pPr>
            <w:r>
              <w:rPr>
                <w:i/>
                <w:iCs/>
                <w:lang w:val="en-US"/>
              </w:rPr>
              <w:t>Selma – a white british working class woman</w:t>
            </w:r>
          </w:p>
          <w:p w14:paraId="5F1DF4EF" w14:textId="77777777" w:rsidR="0094720A" w:rsidRPr="004F7C59" w:rsidRDefault="0094720A" w:rsidP="0094720A">
            <w:pPr>
              <w:pStyle w:val="NormalWeb"/>
              <w:shd w:val="clear" w:color="auto" w:fill="FFFFFF" w:themeFill="background1"/>
              <w:rPr>
                <w:rFonts w:asciiTheme="minorHAnsi" w:eastAsiaTheme="minorEastAsia" w:hAnsiTheme="minorHAnsi" w:cstheme="minorBidi"/>
                <w:i/>
                <w:iCs/>
                <w:kern w:val="2"/>
                <w:lang w:val="en-US" w:eastAsia="en-US"/>
                <w14:ligatures w14:val="standardContextual"/>
              </w:rPr>
            </w:pPr>
            <w:r w:rsidRPr="0F973CCF">
              <w:rPr>
                <w:rFonts w:asciiTheme="minorHAnsi" w:eastAsiaTheme="minorEastAsia" w:hAnsiTheme="minorHAnsi" w:cstheme="minorBidi"/>
                <w:i/>
                <w:iCs/>
                <w:kern w:val="2"/>
                <w:lang w:val="en-US" w:eastAsia="en-US"/>
                <w14:ligatures w14:val="standardContextual"/>
              </w:rPr>
              <w:t>“</w:t>
            </w:r>
            <w:bookmarkStart w:id="5" w:name="_Int_mUZRtHeV"/>
            <w:r w:rsidRPr="0F973CCF">
              <w:rPr>
                <w:rFonts w:asciiTheme="minorHAnsi" w:eastAsiaTheme="minorEastAsia" w:hAnsiTheme="minorHAnsi" w:cstheme="minorBidi"/>
                <w:i/>
                <w:iCs/>
                <w:kern w:val="2"/>
                <w:lang w:val="en-US" w:eastAsia="en-US"/>
                <w14:ligatures w14:val="standardContextual"/>
              </w:rPr>
              <w:t>I’m</w:t>
            </w:r>
            <w:bookmarkEnd w:id="5"/>
            <w:r w:rsidRPr="0F973CCF">
              <w:rPr>
                <w:rFonts w:asciiTheme="minorHAnsi" w:eastAsiaTheme="minorEastAsia" w:hAnsiTheme="minorHAnsi" w:cstheme="minorBidi"/>
                <w:i/>
                <w:iCs/>
                <w:kern w:val="2"/>
                <w:lang w:val="en-US" w:eastAsia="en-US"/>
                <w14:ligatures w14:val="standardContextual"/>
              </w:rPr>
              <w:t xml:space="preserve"> just this poor, working-class person in this very elite university. I don’t really belong here, and </w:t>
            </w:r>
            <w:bookmarkStart w:id="6" w:name="_Int_DAVGqRnd"/>
            <w:r w:rsidRPr="0F973CCF">
              <w:rPr>
                <w:rFonts w:asciiTheme="minorHAnsi" w:eastAsiaTheme="minorEastAsia" w:hAnsiTheme="minorHAnsi" w:cstheme="minorBidi"/>
                <w:i/>
                <w:iCs/>
                <w:kern w:val="2"/>
                <w:lang w:val="en-US" w:eastAsia="en-US"/>
                <w14:ligatures w14:val="standardContextual"/>
              </w:rPr>
              <w:t>I’ve</w:t>
            </w:r>
            <w:bookmarkEnd w:id="6"/>
            <w:r w:rsidRPr="0F973CCF">
              <w:rPr>
                <w:rFonts w:asciiTheme="minorHAnsi" w:eastAsiaTheme="minorEastAsia" w:hAnsiTheme="minorHAnsi" w:cstheme="minorBidi"/>
                <w:i/>
                <w:iCs/>
                <w:kern w:val="2"/>
                <w:lang w:val="en-US" w:eastAsia="en-US"/>
                <w14:ligatures w14:val="standardContextual"/>
              </w:rPr>
              <w:t xml:space="preserve"> got to work extra hard to prove that I do.”</w:t>
            </w:r>
          </w:p>
          <w:p w14:paraId="1B4A5569" w14:textId="77777777" w:rsidR="0094720A" w:rsidRDefault="0094720A" w:rsidP="0094720A">
            <w:pPr>
              <w:jc w:val="both"/>
              <w:rPr>
                <w:i/>
                <w:iCs/>
                <w:lang w:val="en-US"/>
              </w:rPr>
            </w:pPr>
            <w:r w:rsidRPr="7F04F0D2">
              <w:rPr>
                <w:i/>
                <w:iCs/>
                <w:lang w:val="en-US"/>
              </w:rPr>
              <w:t xml:space="preserve">“I never really thought about how . . . being working class and first generation might have compounded into that [imposter syndrome]. I thought it was more like a question of my intelligence and my IQ, but it is </w:t>
            </w:r>
            <w:bookmarkStart w:id="7" w:name="_Int_P8hMFmRC"/>
            <w:r w:rsidRPr="7F04F0D2">
              <w:rPr>
                <w:i/>
                <w:iCs/>
                <w:lang w:val="en-US"/>
              </w:rPr>
              <w:t>actually also</w:t>
            </w:r>
            <w:bookmarkEnd w:id="7"/>
            <w:r w:rsidRPr="7F04F0D2">
              <w:rPr>
                <w:i/>
                <w:iCs/>
                <w:lang w:val="en-US"/>
              </w:rPr>
              <w:t xml:space="preserve"> a social thing.”</w:t>
            </w:r>
          </w:p>
          <w:p w14:paraId="0DBB55CB" w14:textId="77777777" w:rsidR="0094720A" w:rsidRPr="00EC1E1D" w:rsidRDefault="0094720A" w:rsidP="0094720A">
            <w:pPr>
              <w:jc w:val="both"/>
              <w:rPr>
                <w:i/>
                <w:iCs/>
                <w:lang w:val="en-US"/>
              </w:rPr>
            </w:pPr>
          </w:p>
          <w:p w14:paraId="5F8B6D2E" w14:textId="77777777" w:rsidR="00A75AFD" w:rsidRDefault="00A75AFD"/>
        </w:tc>
        <w:tc>
          <w:tcPr>
            <w:tcW w:w="2410" w:type="dxa"/>
          </w:tcPr>
          <w:p w14:paraId="02E860D8" w14:textId="58C9E30B" w:rsidR="00A75AFD" w:rsidRDefault="00A75AFD"/>
        </w:tc>
      </w:tr>
      <w:tr w:rsidR="00A80A00" w14:paraId="591FF442" w14:textId="77777777" w:rsidTr="001721FB">
        <w:tc>
          <w:tcPr>
            <w:tcW w:w="1526" w:type="dxa"/>
          </w:tcPr>
          <w:p w14:paraId="0C9F1A4F" w14:textId="1E63A45A" w:rsidR="00A80A00" w:rsidRPr="00877161" w:rsidRDefault="00877161">
            <w:pPr>
              <w:rPr>
                <w:b/>
                <w:bCs/>
                <w:sz w:val="18"/>
                <w:szCs w:val="18"/>
              </w:rPr>
            </w:pPr>
            <w:r w:rsidRPr="00877161">
              <w:rPr>
                <w:b/>
              </w:rPr>
              <w:t>10 mins</w:t>
            </w:r>
          </w:p>
        </w:tc>
        <w:tc>
          <w:tcPr>
            <w:tcW w:w="6520" w:type="dxa"/>
            <w:gridSpan w:val="2"/>
          </w:tcPr>
          <w:p w14:paraId="1C64711F" w14:textId="6794DC26" w:rsidR="00877161" w:rsidRPr="00877161" w:rsidRDefault="00877161" w:rsidP="00877161">
            <w:pPr>
              <w:jc w:val="both"/>
              <w:rPr>
                <w:b/>
                <w:bCs/>
                <w:lang w:val="en-US"/>
              </w:rPr>
            </w:pPr>
            <w:r w:rsidRPr="00877161">
              <w:rPr>
                <w:b/>
                <w:bCs/>
                <w:lang w:val="en-US"/>
              </w:rPr>
              <w:t>Supply students with sticky notes and pens</w:t>
            </w:r>
            <w:r>
              <w:rPr>
                <w:b/>
                <w:bCs/>
                <w:lang w:val="en-US"/>
              </w:rPr>
              <w:t>:</w:t>
            </w:r>
            <w:r w:rsidRPr="00877161">
              <w:rPr>
                <w:b/>
                <w:bCs/>
                <w:lang w:val="en-US"/>
              </w:rPr>
              <w:t xml:space="preserve"> </w:t>
            </w:r>
          </w:p>
          <w:p w14:paraId="5454710D" w14:textId="77777777" w:rsidR="00877161" w:rsidRDefault="00877161" w:rsidP="00877161">
            <w:pPr>
              <w:jc w:val="both"/>
              <w:rPr>
                <w:lang w:val="en-US"/>
              </w:rPr>
            </w:pPr>
            <w:r w:rsidRPr="0F973CCF">
              <w:rPr>
                <w:lang w:val="en-US"/>
              </w:rPr>
              <w:t xml:space="preserve">Each student should </w:t>
            </w:r>
            <w:bookmarkStart w:id="8" w:name="_Int_p6BX1f19"/>
            <w:r w:rsidRPr="0F973CCF">
              <w:rPr>
                <w:lang w:val="en-US"/>
              </w:rPr>
              <w:t>come up with</w:t>
            </w:r>
            <w:bookmarkEnd w:id="8"/>
            <w:r w:rsidRPr="0F973CCF">
              <w:rPr>
                <w:lang w:val="en-US"/>
              </w:rPr>
              <w:t>:</w:t>
            </w:r>
          </w:p>
          <w:p w14:paraId="4681E1CE" w14:textId="77777777" w:rsidR="00877161" w:rsidRDefault="00877161" w:rsidP="00877161">
            <w:pPr>
              <w:pStyle w:val="ListParagraph"/>
              <w:widowControl/>
              <w:numPr>
                <w:ilvl w:val="0"/>
                <w:numId w:val="29"/>
              </w:numPr>
              <w:spacing w:after="0" w:line="240" w:lineRule="auto"/>
              <w:contextualSpacing/>
            </w:pPr>
            <w:r>
              <w:t>what an individual can do to</w:t>
            </w:r>
            <w:r w:rsidRPr="00750CCC">
              <w:t xml:space="preserve"> solve underrepresentation</w:t>
            </w:r>
            <w:r>
              <w:t>:</w:t>
            </w:r>
          </w:p>
          <w:p w14:paraId="7FC06CC1" w14:textId="77777777" w:rsidR="00877161" w:rsidRDefault="00877161" w:rsidP="00877161">
            <w:pPr>
              <w:pStyle w:val="ListParagraph"/>
              <w:widowControl/>
              <w:numPr>
                <w:ilvl w:val="1"/>
                <w:numId w:val="29"/>
              </w:numPr>
              <w:spacing w:after="0" w:line="240" w:lineRule="auto"/>
              <w:contextualSpacing/>
            </w:pPr>
            <w:r>
              <w:t>small-scale solutions</w:t>
            </w:r>
          </w:p>
          <w:p w14:paraId="14192EEA" w14:textId="77777777" w:rsidR="00877161" w:rsidRDefault="00877161" w:rsidP="00877161">
            <w:pPr>
              <w:pStyle w:val="ListParagraph"/>
              <w:widowControl/>
              <w:numPr>
                <w:ilvl w:val="1"/>
                <w:numId w:val="29"/>
              </w:numPr>
              <w:spacing w:after="0" w:line="240" w:lineRule="auto"/>
              <w:contextualSpacing/>
            </w:pPr>
            <w:r>
              <w:t xml:space="preserve">large-scale solutions </w:t>
            </w:r>
          </w:p>
          <w:p w14:paraId="252971CB" w14:textId="77777777" w:rsidR="00877161" w:rsidRPr="00C24B69" w:rsidRDefault="00877161" w:rsidP="00877161">
            <w:pPr>
              <w:pStyle w:val="ListParagraph"/>
              <w:widowControl/>
              <w:numPr>
                <w:ilvl w:val="0"/>
                <w:numId w:val="29"/>
              </w:numPr>
              <w:spacing w:after="0" w:line="240" w:lineRule="auto"/>
              <w:contextualSpacing/>
            </w:pPr>
            <w:r w:rsidRPr="7F04F0D2">
              <w:lastRenderedPageBreak/>
              <w:t>what lecturers/ academics/ the faculty can do to make you feel more included</w:t>
            </w:r>
          </w:p>
          <w:p w14:paraId="41FF47B9" w14:textId="77777777" w:rsidR="00877161" w:rsidRDefault="00877161" w:rsidP="00877161">
            <w:pPr>
              <w:pStyle w:val="ListParagraph"/>
              <w:widowControl/>
              <w:numPr>
                <w:ilvl w:val="0"/>
                <w:numId w:val="29"/>
              </w:numPr>
              <w:spacing w:after="0" w:line="240" w:lineRule="auto"/>
              <w:contextualSpacing/>
            </w:pPr>
            <w:r w:rsidRPr="00750CCC">
              <w:t xml:space="preserve">the effects this would have on the broader learning community </w:t>
            </w:r>
          </w:p>
          <w:p w14:paraId="4EC10714" w14:textId="77777777" w:rsidR="00A80A00" w:rsidRDefault="00A80A00"/>
        </w:tc>
        <w:tc>
          <w:tcPr>
            <w:tcW w:w="2410" w:type="dxa"/>
          </w:tcPr>
          <w:p w14:paraId="5E395933" w14:textId="77777777" w:rsidR="00A80A00" w:rsidRDefault="00A80A00"/>
        </w:tc>
      </w:tr>
      <w:tr w:rsidR="00A80A00" w14:paraId="73FA1F60" w14:textId="77777777" w:rsidTr="001721FB">
        <w:tc>
          <w:tcPr>
            <w:tcW w:w="1526" w:type="dxa"/>
          </w:tcPr>
          <w:p w14:paraId="79EC0380" w14:textId="77777777" w:rsidR="00A80A00" w:rsidRDefault="00A80A00">
            <w:pPr>
              <w:rPr>
                <w:sz w:val="18"/>
                <w:szCs w:val="18"/>
              </w:rPr>
            </w:pPr>
          </w:p>
        </w:tc>
        <w:tc>
          <w:tcPr>
            <w:tcW w:w="6520" w:type="dxa"/>
            <w:gridSpan w:val="2"/>
          </w:tcPr>
          <w:p w14:paraId="6E4F46D3" w14:textId="77777777" w:rsidR="00A80A00" w:rsidRDefault="00A80A00"/>
        </w:tc>
        <w:tc>
          <w:tcPr>
            <w:tcW w:w="2410" w:type="dxa"/>
          </w:tcPr>
          <w:p w14:paraId="725CFA45" w14:textId="77777777" w:rsidR="00A80A00" w:rsidRDefault="00A80A00"/>
        </w:tc>
      </w:tr>
      <w:tr w:rsidR="00A80A00" w14:paraId="4F17B447" w14:textId="77777777" w:rsidTr="001721FB">
        <w:tc>
          <w:tcPr>
            <w:tcW w:w="1526" w:type="dxa"/>
          </w:tcPr>
          <w:p w14:paraId="3FEE706B" w14:textId="77777777" w:rsidR="00A80A00" w:rsidRDefault="00A80A00">
            <w:pPr>
              <w:rPr>
                <w:sz w:val="18"/>
                <w:szCs w:val="18"/>
              </w:rPr>
            </w:pPr>
          </w:p>
        </w:tc>
        <w:tc>
          <w:tcPr>
            <w:tcW w:w="6520" w:type="dxa"/>
            <w:gridSpan w:val="2"/>
          </w:tcPr>
          <w:p w14:paraId="395B7DCE" w14:textId="77777777" w:rsidR="00A80A00" w:rsidRDefault="00A80A00"/>
        </w:tc>
        <w:tc>
          <w:tcPr>
            <w:tcW w:w="2410" w:type="dxa"/>
          </w:tcPr>
          <w:p w14:paraId="05F625E0" w14:textId="77777777" w:rsidR="00A80A00" w:rsidRDefault="00A80A00"/>
        </w:tc>
      </w:tr>
      <w:tr w:rsidR="00BB6137" w14:paraId="40872E7F" w14:textId="77777777" w:rsidTr="009446D9">
        <w:tc>
          <w:tcPr>
            <w:tcW w:w="10456" w:type="dxa"/>
            <w:gridSpan w:val="4"/>
            <w:shd w:val="clear" w:color="auto" w:fill="FFF2CC" w:themeFill="accent4" w:themeFillTint="33"/>
          </w:tcPr>
          <w:p w14:paraId="3022C25D" w14:textId="41DE8220" w:rsidR="00BB6137" w:rsidRDefault="00F7287A">
            <w:pPr>
              <w:rPr>
                <w:b/>
              </w:rPr>
            </w:pPr>
            <w:r>
              <w:rPr>
                <w:b/>
                <w:sz w:val="24"/>
                <w:szCs w:val="24"/>
              </w:rPr>
              <w:t>Reading List</w:t>
            </w:r>
          </w:p>
        </w:tc>
      </w:tr>
      <w:tr w:rsidR="00BB6137" w14:paraId="07E85C0B" w14:textId="77777777">
        <w:tc>
          <w:tcPr>
            <w:tcW w:w="10456" w:type="dxa"/>
            <w:gridSpan w:val="4"/>
            <w:shd w:val="clear" w:color="auto" w:fill="auto"/>
          </w:tcPr>
          <w:p w14:paraId="15DBB703" w14:textId="77777777" w:rsidR="00F7287A" w:rsidRPr="00803415" w:rsidRDefault="00F7287A" w:rsidP="00F7287A">
            <w:pPr>
              <w:pStyle w:val="Bibliography"/>
              <w:spacing w:before="240"/>
              <w:rPr>
                <w:rFonts w:ascii="Aptos"/>
              </w:rPr>
            </w:pPr>
            <w:r>
              <w:rPr>
                <w:lang w:val="en-US"/>
              </w:rPr>
              <w:fldChar w:fldCharType="begin"/>
            </w:r>
            <w:r>
              <w:rPr>
                <w:lang w:val="en-US"/>
              </w:rPr>
              <w:instrText xml:space="preserve"> ADDIN ZOTERO_BIBL {"uncited":[],"omitted":[],"custom":[]} CSL_BIBLIOGRAPHY </w:instrText>
            </w:r>
            <w:r>
              <w:rPr>
                <w:lang w:val="en-US"/>
              </w:rPr>
              <w:fldChar w:fldCharType="separate"/>
            </w:r>
            <w:r w:rsidRPr="00803415">
              <w:rPr>
                <w:rFonts w:ascii="Aptos"/>
              </w:rPr>
              <w:t xml:space="preserve"> </w:t>
            </w:r>
            <w:r w:rsidRPr="00803415">
              <w:rPr>
                <w:rFonts w:ascii="Aptos"/>
                <w:i/>
                <w:iCs/>
              </w:rPr>
              <w:t>Belonging and Identity in STEM Higher Education | UCL Press</w:t>
            </w:r>
            <w:r w:rsidRPr="00803415">
              <w:rPr>
                <w:rFonts w:ascii="Aptos"/>
              </w:rPr>
              <w:t>. https://uclpress.co.uk/book/belonging-and-identity-in-stem-higher-education/ [Accessed: 14 August 2024].</w:t>
            </w:r>
          </w:p>
          <w:p w14:paraId="2908A17E" w14:textId="77777777" w:rsidR="00F7287A" w:rsidRPr="00803415" w:rsidRDefault="00F7287A" w:rsidP="00F7287A">
            <w:pPr>
              <w:pStyle w:val="Bibliography"/>
              <w:spacing w:before="240"/>
              <w:rPr>
                <w:rFonts w:ascii="Aptos"/>
              </w:rPr>
            </w:pPr>
            <w:r w:rsidRPr="00803415">
              <w:rPr>
                <w:rFonts w:ascii="Aptos"/>
                <w:i/>
                <w:iCs/>
              </w:rPr>
              <w:t xml:space="preserve">Deindividualising Imposter Syndrome: Imposter Work among Marginalised STEMM Undergraduates in the UK - </w:t>
            </w:r>
            <w:r w:rsidRPr="00803415">
              <w:rPr>
                <w:rFonts w:ascii="Aptos"/>
                <w:i/>
                <w:iCs/>
              </w:rPr>
              <w:t>Ó</w:t>
            </w:r>
            <w:r w:rsidRPr="00803415">
              <w:rPr>
                <w:rFonts w:ascii="Aptos"/>
                <w:i/>
                <w:iCs/>
              </w:rPr>
              <w:t>rla Meadhbh Murray, Yuan-Li Tiffany Chiu, Billy Wong, Jo Horsburgh, 2023</w:t>
            </w:r>
            <w:r w:rsidRPr="00803415">
              <w:rPr>
                <w:rFonts w:ascii="Aptos"/>
              </w:rPr>
              <w:t>. https://journals.sagepub.com/doi/full/10.1177/00380385221117380 [Accessed: 14 August 2024].</w:t>
            </w:r>
          </w:p>
          <w:p w14:paraId="4B28297A" w14:textId="77777777" w:rsidR="00F7287A" w:rsidRPr="00803415" w:rsidRDefault="00F7287A" w:rsidP="00F7287A">
            <w:pPr>
              <w:pStyle w:val="Bibliography"/>
              <w:spacing w:before="240"/>
              <w:rPr>
                <w:rFonts w:ascii="Aptos"/>
              </w:rPr>
            </w:pPr>
            <w:r w:rsidRPr="00803415">
              <w:rPr>
                <w:rFonts w:ascii="Aptos"/>
                <w:i/>
                <w:iCs/>
              </w:rPr>
              <w:t xml:space="preserve">Full article: </w:t>
            </w:r>
            <w:r w:rsidRPr="00803415">
              <w:rPr>
                <w:rFonts w:ascii="Aptos"/>
                <w:i/>
                <w:iCs/>
              </w:rPr>
              <w:t>‘</w:t>
            </w:r>
            <w:r w:rsidRPr="00803415">
              <w:rPr>
                <w:rFonts w:ascii="Aptos"/>
                <w:i/>
                <w:iCs/>
              </w:rPr>
              <w:t>Swallow your pride and fear</w:t>
            </w:r>
            <w:r w:rsidRPr="00803415">
              <w:rPr>
                <w:rFonts w:ascii="Aptos"/>
                <w:i/>
                <w:iCs/>
              </w:rPr>
              <w:t>’</w:t>
            </w:r>
            <w:r w:rsidRPr="00803415">
              <w:rPr>
                <w:rFonts w:ascii="Aptos"/>
                <w:i/>
                <w:iCs/>
              </w:rPr>
              <w:t>: the educational strategies of high-achieving non-traditional university students</w:t>
            </w:r>
            <w:r w:rsidRPr="00803415">
              <w:rPr>
                <w:rFonts w:ascii="Aptos"/>
              </w:rPr>
              <w:t>. https://www.tandfonline.com/doi/full/10.1080/01425692.2019.1604209#abstract [Accessed: 14 August 2024].</w:t>
            </w:r>
          </w:p>
          <w:p w14:paraId="5ECC0AD4" w14:textId="77777777" w:rsidR="00F7287A" w:rsidRPr="00803415" w:rsidRDefault="00F7287A" w:rsidP="00F7287A">
            <w:pPr>
              <w:pStyle w:val="Bibliography"/>
              <w:spacing w:before="240"/>
              <w:rPr>
                <w:rFonts w:ascii="Aptos"/>
              </w:rPr>
            </w:pPr>
            <w:r w:rsidRPr="00803415">
              <w:rPr>
                <w:rFonts w:ascii="Aptos"/>
                <w:i/>
                <w:iCs/>
              </w:rPr>
              <w:t>Selfies at the science museum: exploring girls</w:t>
            </w:r>
            <w:r w:rsidRPr="00803415">
              <w:rPr>
                <w:rFonts w:ascii="Aptos"/>
                <w:i/>
                <w:iCs/>
              </w:rPr>
              <w:t>’</w:t>
            </w:r>
            <w:r w:rsidRPr="00803415">
              <w:rPr>
                <w:rFonts w:ascii="Aptos"/>
                <w:i/>
                <w:iCs/>
              </w:rPr>
              <w:t xml:space="preserve"> identity performances in a science learning space-Web of Science Core Collection</w:t>
            </w:r>
            <w:r w:rsidRPr="00803415">
              <w:rPr>
                <w:rFonts w:ascii="Aptos"/>
              </w:rPr>
              <w:t>. https://www.webofscience.com/wos/woscc/full-record/WOS:000545165600007?SID=EUW1ED0A87sWjDeXJwynxlHp8Fkhh [Accessed: 14 August 2024].</w:t>
            </w:r>
          </w:p>
          <w:p w14:paraId="54C85B3A" w14:textId="77777777" w:rsidR="00F7287A" w:rsidRPr="00803415" w:rsidRDefault="00F7287A" w:rsidP="00F7287A">
            <w:pPr>
              <w:pStyle w:val="Bibliography"/>
              <w:spacing w:before="240"/>
              <w:rPr>
                <w:rFonts w:ascii="Aptos"/>
              </w:rPr>
            </w:pPr>
            <w:r w:rsidRPr="0F973CCF">
              <w:rPr>
                <w:rFonts w:ascii="Aptos"/>
                <w:i/>
                <w:iCs/>
              </w:rPr>
              <w:t xml:space="preserve">Unblocking the Pipeline: Supporting the Retention, Progression and Promotion of Black Early-Career Academics - </w:t>
            </w:r>
            <w:bookmarkStart w:id="9" w:name="_Int_goXrAE7f"/>
            <w:r w:rsidRPr="0F973CCF">
              <w:rPr>
                <w:rFonts w:ascii="Aptos"/>
                <w:i/>
                <w:iCs/>
              </w:rPr>
              <w:t>HEPI</w:t>
            </w:r>
            <w:bookmarkEnd w:id="9"/>
            <w:r w:rsidRPr="0F973CCF">
              <w:rPr>
                <w:rFonts w:ascii="Aptos"/>
              </w:rPr>
              <w:t>. https://www.hepi.ac.uk/2024/08/01/unblocking-the-pipeline-supporting-the-retentionprogression-and-promotion-of-black-early-career-academics/ [Accessed: 14 August 2024].</w:t>
            </w:r>
          </w:p>
          <w:p w14:paraId="2560B5B6" w14:textId="77777777" w:rsidR="00F7287A" w:rsidRPr="00A246FB" w:rsidRDefault="00F7287A" w:rsidP="00F7287A">
            <w:pPr>
              <w:spacing w:before="240"/>
              <w:rPr>
                <w:lang w:val="en-US"/>
              </w:rPr>
            </w:pPr>
            <w:r>
              <w:rPr>
                <w:lang w:val="en-US"/>
              </w:rPr>
              <w:fldChar w:fldCharType="end"/>
            </w:r>
            <w:r w:rsidRPr="00A246FB">
              <w:rPr>
                <w:rFonts w:ascii="Aptos"/>
              </w:rPr>
              <w:t xml:space="preserve">Wong, B., Chiu, YL.T., Murray, </w:t>
            </w:r>
            <w:r w:rsidRPr="00A246FB">
              <w:rPr>
                <w:rFonts w:ascii="Aptos"/>
              </w:rPr>
              <w:t>Ó</w:t>
            </w:r>
            <w:r w:rsidRPr="00A246FB">
              <w:rPr>
                <w:rFonts w:ascii="Aptos"/>
              </w:rPr>
              <w:t>.M.</w:t>
            </w:r>
            <w:r w:rsidRPr="00A246FB">
              <w:rPr>
                <w:rFonts w:ascii="Aptos"/>
              </w:rPr>
              <w:t> </w:t>
            </w:r>
            <w:r w:rsidRPr="00A246FB">
              <w:rPr>
                <w:rFonts w:ascii="Aptos"/>
              </w:rPr>
              <w:t>et al.</w:t>
            </w:r>
            <w:r w:rsidRPr="00A246FB">
              <w:rPr>
                <w:rFonts w:ascii="Aptos"/>
              </w:rPr>
              <w:t> </w:t>
            </w:r>
            <w:r w:rsidRPr="00A246FB">
              <w:rPr>
                <w:rFonts w:ascii="Aptos"/>
              </w:rPr>
              <w:t>End of the road? The career intentions of under-represented STEM students in higher education.</w:t>
            </w:r>
            <w:r w:rsidRPr="00A246FB">
              <w:rPr>
                <w:rFonts w:ascii="Aptos"/>
              </w:rPr>
              <w:t> </w:t>
            </w:r>
            <w:r w:rsidRPr="00A246FB">
              <w:rPr>
                <w:rFonts w:ascii="Aptos"/>
              </w:rPr>
              <w:t>IJ STEM Ed</w:t>
            </w:r>
            <w:r w:rsidRPr="00A246FB">
              <w:rPr>
                <w:rFonts w:ascii="Aptos"/>
              </w:rPr>
              <w:t> </w:t>
            </w:r>
            <w:r w:rsidRPr="00A246FB">
              <w:rPr>
                <w:rFonts w:ascii="Aptos"/>
              </w:rPr>
              <w:t xml:space="preserve">9, 51 (2022). </w:t>
            </w:r>
            <w:hyperlink r:id="rId12" w:history="1">
              <w:r w:rsidRPr="00A246FB">
                <w:rPr>
                  <w:rFonts w:ascii="Aptos"/>
                </w:rPr>
                <w:t>https://doi.org/10.1186/s40594-022-00366-8</w:t>
              </w:r>
            </w:hyperlink>
          </w:p>
          <w:p w14:paraId="0A27C157" w14:textId="77777777" w:rsidR="00F7287A" w:rsidRDefault="00F7287A" w:rsidP="00F7287A">
            <w:pPr>
              <w:spacing w:before="240"/>
              <w:rPr>
                <w:rFonts w:ascii="Merriweather Sans" w:hAnsi="Merriweather Sans"/>
                <w:color w:val="222222"/>
                <w:shd w:val="clear" w:color="auto" w:fill="FFFFFF"/>
              </w:rPr>
            </w:pPr>
          </w:p>
          <w:p w14:paraId="3230DF41" w14:textId="77777777" w:rsidR="00F7287A" w:rsidRPr="00A2285D" w:rsidRDefault="00F7287A" w:rsidP="00F7287A">
            <w:pPr>
              <w:spacing w:before="240"/>
              <w:rPr>
                <w:lang w:val="en-US"/>
              </w:rPr>
            </w:pPr>
            <w:r>
              <w:rPr>
                <w:lang w:val="en-US"/>
              </w:rPr>
              <w:t xml:space="preserve">Sidus project video: </w:t>
            </w:r>
            <w:r w:rsidRPr="006F2EC8">
              <w:rPr>
                <w:lang w:val="en-US"/>
              </w:rPr>
              <w:t>https://www.youtube.com/watch?v=MtiKz4UcQi4</w:t>
            </w:r>
          </w:p>
          <w:p w14:paraId="62B6AE77" w14:textId="46646DF9" w:rsidR="006C0E23" w:rsidRPr="006C0E23" w:rsidRDefault="006C0E23" w:rsidP="00F7287A">
            <w:pPr>
              <w:pStyle w:val="ListParagraph"/>
              <w:spacing w:before="240" w:after="0" w:line="278" w:lineRule="auto"/>
              <w:jc w:val="left"/>
              <w:rPr>
                <w:rFonts w:ascii="Calibri" w:eastAsia="Calibri" w:hAnsi="Calibri" w:cs="Calibri"/>
              </w:rPr>
            </w:pPr>
            <w:r w:rsidRPr="006C0E23">
              <w:rPr>
                <w:rFonts w:ascii="Calibri" w:eastAsia="Calibri" w:hAnsi="Calibri" w:cs="Calibri"/>
              </w:rPr>
              <w:t xml:space="preserve"> </w:t>
            </w:r>
          </w:p>
          <w:p w14:paraId="50DEA18C" w14:textId="1AE3A553" w:rsidR="00BB6137" w:rsidRPr="006C0E23" w:rsidRDefault="00BB6137" w:rsidP="002E2C42"/>
        </w:tc>
      </w:tr>
    </w:tbl>
    <w:p w14:paraId="6F07482C" w14:textId="30D78641" w:rsidR="00BB6137" w:rsidRDefault="00BB6137">
      <w:pPr>
        <w:rPr>
          <w:b/>
        </w:rPr>
      </w:pPr>
    </w:p>
    <w:p w14:paraId="08B5FC9D" w14:textId="63A7BA96" w:rsidR="0002586C" w:rsidRPr="0002586C" w:rsidRDefault="0002586C">
      <w:pPr>
        <w:rPr>
          <w:bCs/>
        </w:rPr>
      </w:pPr>
      <w:r w:rsidRPr="0002586C">
        <w:rPr>
          <w:bCs/>
        </w:rPr>
        <w:drawing>
          <wp:inline distT="0" distB="0" distL="0" distR="0" wp14:anchorId="34ADF5B1" wp14:editId="55E603BC">
            <wp:extent cx="6645910" cy="2969260"/>
            <wp:effectExtent l="0" t="0" r="2540" b="2540"/>
            <wp:docPr id="829351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51333" name=""/>
                    <pic:cNvPicPr/>
                  </pic:nvPicPr>
                  <pic:blipFill>
                    <a:blip r:embed="rId13"/>
                    <a:stretch>
                      <a:fillRect/>
                    </a:stretch>
                  </pic:blipFill>
                  <pic:spPr>
                    <a:xfrm>
                      <a:off x="0" y="0"/>
                      <a:ext cx="6645910" cy="2969260"/>
                    </a:xfrm>
                    <a:prstGeom prst="rect">
                      <a:avLst/>
                    </a:prstGeom>
                  </pic:spPr>
                </pic:pic>
              </a:graphicData>
            </a:graphic>
          </wp:inline>
        </w:drawing>
      </w:r>
    </w:p>
    <w:sectPr w:rsidR="0002586C" w:rsidRPr="000258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622D" w14:textId="77777777" w:rsidR="005D7882" w:rsidRDefault="005D7882">
      <w:pPr>
        <w:spacing w:after="0" w:line="240" w:lineRule="auto"/>
      </w:pPr>
      <w:r>
        <w:separator/>
      </w:r>
    </w:p>
  </w:endnote>
  <w:endnote w:type="continuationSeparator" w:id="0">
    <w:p w14:paraId="29FD549D" w14:textId="77777777" w:rsidR="005D7882" w:rsidRDefault="005D7882">
      <w:pPr>
        <w:spacing w:after="0" w:line="240" w:lineRule="auto"/>
      </w:pPr>
      <w:r>
        <w:continuationSeparator/>
      </w:r>
    </w:p>
  </w:endnote>
  <w:endnote w:type="continuationNotice" w:id="1">
    <w:p w14:paraId="040AF734" w14:textId="77777777" w:rsidR="008B7AD5" w:rsidRDefault="008B7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Merriweather Sans">
    <w:charset w:val="00"/>
    <w:family w:val="auto"/>
    <w:pitch w:val="variable"/>
    <w:sig w:usb0="A00004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4251" w14:textId="77777777" w:rsidR="005D7882" w:rsidRDefault="005D7882">
      <w:pPr>
        <w:spacing w:after="0" w:line="240" w:lineRule="auto"/>
      </w:pPr>
      <w:r>
        <w:separator/>
      </w:r>
    </w:p>
  </w:footnote>
  <w:footnote w:type="continuationSeparator" w:id="0">
    <w:p w14:paraId="192871BD" w14:textId="77777777" w:rsidR="005D7882" w:rsidRDefault="005D7882">
      <w:pPr>
        <w:spacing w:after="0" w:line="240" w:lineRule="auto"/>
      </w:pPr>
      <w:r>
        <w:continuationSeparator/>
      </w:r>
    </w:p>
  </w:footnote>
  <w:footnote w:type="continuationNotice" w:id="1">
    <w:p w14:paraId="7A00822D" w14:textId="77777777" w:rsidR="008B7AD5" w:rsidRDefault="008B7A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7F0"/>
    <w:multiLevelType w:val="multilevel"/>
    <w:tmpl w:val="112409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4F55E3E"/>
    <w:multiLevelType w:val="hybridMultilevel"/>
    <w:tmpl w:val="53C8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7DFD"/>
    <w:multiLevelType w:val="hybridMultilevel"/>
    <w:tmpl w:val="6908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77A56"/>
    <w:multiLevelType w:val="hybridMultilevel"/>
    <w:tmpl w:val="83F86B20"/>
    <w:lvl w:ilvl="0" w:tplc="0F801BF6">
      <w:start w:val="1"/>
      <w:numFmt w:val="bullet"/>
      <w:lvlText w:val="·"/>
      <w:lvlJc w:val="left"/>
      <w:pPr>
        <w:ind w:left="720" w:hanging="360"/>
      </w:pPr>
      <w:rPr>
        <w:rFonts w:ascii="Symbol" w:hAnsi="Symbol" w:hint="default"/>
      </w:rPr>
    </w:lvl>
    <w:lvl w:ilvl="1" w:tplc="32566854">
      <w:start w:val="1"/>
      <w:numFmt w:val="bullet"/>
      <w:lvlText w:val="o"/>
      <w:lvlJc w:val="left"/>
      <w:pPr>
        <w:ind w:left="1440" w:hanging="360"/>
      </w:pPr>
      <w:rPr>
        <w:rFonts w:ascii="Courier New" w:hAnsi="Courier New" w:hint="default"/>
      </w:rPr>
    </w:lvl>
    <w:lvl w:ilvl="2" w:tplc="EF30B466">
      <w:start w:val="1"/>
      <w:numFmt w:val="bullet"/>
      <w:lvlText w:val=""/>
      <w:lvlJc w:val="left"/>
      <w:pPr>
        <w:ind w:left="2160" w:hanging="360"/>
      </w:pPr>
      <w:rPr>
        <w:rFonts w:ascii="Wingdings" w:hAnsi="Wingdings" w:hint="default"/>
      </w:rPr>
    </w:lvl>
    <w:lvl w:ilvl="3" w:tplc="4F281FF0">
      <w:start w:val="1"/>
      <w:numFmt w:val="bullet"/>
      <w:lvlText w:val=""/>
      <w:lvlJc w:val="left"/>
      <w:pPr>
        <w:ind w:left="2880" w:hanging="360"/>
      </w:pPr>
      <w:rPr>
        <w:rFonts w:ascii="Symbol" w:hAnsi="Symbol" w:hint="default"/>
      </w:rPr>
    </w:lvl>
    <w:lvl w:ilvl="4" w:tplc="A4FCF1B0">
      <w:start w:val="1"/>
      <w:numFmt w:val="bullet"/>
      <w:lvlText w:val="o"/>
      <w:lvlJc w:val="left"/>
      <w:pPr>
        <w:ind w:left="3600" w:hanging="360"/>
      </w:pPr>
      <w:rPr>
        <w:rFonts w:ascii="Courier New" w:hAnsi="Courier New" w:hint="default"/>
      </w:rPr>
    </w:lvl>
    <w:lvl w:ilvl="5" w:tplc="AB2071C6">
      <w:start w:val="1"/>
      <w:numFmt w:val="bullet"/>
      <w:lvlText w:val=""/>
      <w:lvlJc w:val="left"/>
      <w:pPr>
        <w:ind w:left="4320" w:hanging="360"/>
      </w:pPr>
      <w:rPr>
        <w:rFonts w:ascii="Wingdings" w:hAnsi="Wingdings" w:hint="default"/>
      </w:rPr>
    </w:lvl>
    <w:lvl w:ilvl="6" w:tplc="23025DBE">
      <w:start w:val="1"/>
      <w:numFmt w:val="bullet"/>
      <w:lvlText w:val=""/>
      <w:lvlJc w:val="left"/>
      <w:pPr>
        <w:ind w:left="5040" w:hanging="360"/>
      </w:pPr>
      <w:rPr>
        <w:rFonts w:ascii="Symbol" w:hAnsi="Symbol" w:hint="default"/>
      </w:rPr>
    </w:lvl>
    <w:lvl w:ilvl="7" w:tplc="BBDEB1BE">
      <w:start w:val="1"/>
      <w:numFmt w:val="bullet"/>
      <w:lvlText w:val="o"/>
      <w:lvlJc w:val="left"/>
      <w:pPr>
        <w:ind w:left="5760" w:hanging="360"/>
      </w:pPr>
      <w:rPr>
        <w:rFonts w:ascii="Courier New" w:hAnsi="Courier New" w:hint="default"/>
      </w:rPr>
    </w:lvl>
    <w:lvl w:ilvl="8" w:tplc="36A81442">
      <w:start w:val="1"/>
      <w:numFmt w:val="bullet"/>
      <w:lvlText w:val=""/>
      <w:lvlJc w:val="left"/>
      <w:pPr>
        <w:ind w:left="6480" w:hanging="360"/>
      </w:pPr>
      <w:rPr>
        <w:rFonts w:ascii="Wingdings" w:hAnsi="Wingdings" w:hint="default"/>
      </w:rPr>
    </w:lvl>
  </w:abstractNum>
  <w:abstractNum w:abstractNumId="4" w15:restartNumberingAfterBreak="0">
    <w:nsid w:val="0C3E58EF"/>
    <w:multiLevelType w:val="hybridMultilevel"/>
    <w:tmpl w:val="A36AA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E7317"/>
    <w:multiLevelType w:val="multilevel"/>
    <w:tmpl w:val="215AE6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A6B3770"/>
    <w:multiLevelType w:val="hybridMultilevel"/>
    <w:tmpl w:val="73B2D5A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D05A9"/>
    <w:multiLevelType w:val="multilevel"/>
    <w:tmpl w:val="AC4C64B8"/>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9611FFE"/>
    <w:multiLevelType w:val="hybridMultilevel"/>
    <w:tmpl w:val="0A22F8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02E48"/>
    <w:multiLevelType w:val="hybridMultilevel"/>
    <w:tmpl w:val="6418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405D2"/>
    <w:multiLevelType w:val="multilevel"/>
    <w:tmpl w:val="E37EE998"/>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7A442E8"/>
    <w:multiLevelType w:val="hybridMultilevel"/>
    <w:tmpl w:val="DFC4FC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600BF"/>
    <w:multiLevelType w:val="hybridMultilevel"/>
    <w:tmpl w:val="889E87A4"/>
    <w:lvl w:ilvl="0" w:tplc="FFFFFFFF">
      <w:start w:val="1"/>
      <w:numFmt w:val="decimal"/>
      <w:lvlText w:val="%1)"/>
      <w:lvlJc w:val="left"/>
      <w:pPr>
        <w:ind w:left="720" w:hanging="360"/>
      </w:pPr>
      <w:rPr>
        <w:rFonts w:eastAsia="Calibri" w:cs="Calibr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3F2E9C"/>
    <w:multiLevelType w:val="hybridMultilevel"/>
    <w:tmpl w:val="A9F489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41922"/>
    <w:multiLevelType w:val="multilevel"/>
    <w:tmpl w:val="B894A7A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AB567A"/>
    <w:multiLevelType w:val="hybridMultilevel"/>
    <w:tmpl w:val="AF3A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F2EB4"/>
    <w:multiLevelType w:val="hybridMultilevel"/>
    <w:tmpl w:val="D3B8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837E3"/>
    <w:multiLevelType w:val="multilevel"/>
    <w:tmpl w:val="8DDA694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7857EEF"/>
    <w:multiLevelType w:val="multilevel"/>
    <w:tmpl w:val="B90C991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19E55AF"/>
    <w:multiLevelType w:val="hybridMultilevel"/>
    <w:tmpl w:val="E4E23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AE3369"/>
    <w:multiLevelType w:val="hybridMultilevel"/>
    <w:tmpl w:val="0C8460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6634DA"/>
    <w:multiLevelType w:val="hybridMultilevel"/>
    <w:tmpl w:val="830E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93B9C"/>
    <w:multiLevelType w:val="hybridMultilevel"/>
    <w:tmpl w:val="553071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73C1C6"/>
    <w:multiLevelType w:val="hybridMultilevel"/>
    <w:tmpl w:val="681ECEA6"/>
    <w:lvl w:ilvl="0" w:tplc="715A1F50">
      <w:start w:val="1"/>
      <w:numFmt w:val="decimal"/>
      <w:lvlText w:val="%1."/>
      <w:lvlJc w:val="left"/>
      <w:pPr>
        <w:ind w:left="720" w:hanging="360"/>
      </w:pPr>
    </w:lvl>
    <w:lvl w:ilvl="1" w:tplc="B59804B0">
      <w:start w:val="1"/>
      <w:numFmt w:val="lowerLetter"/>
      <w:lvlText w:val="%2."/>
      <w:lvlJc w:val="left"/>
      <w:pPr>
        <w:ind w:left="1440" w:hanging="360"/>
      </w:pPr>
    </w:lvl>
    <w:lvl w:ilvl="2" w:tplc="0DCA8054">
      <w:start w:val="1"/>
      <w:numFmt w:val="lowerRoman"/>
      <w:lvlText w:val="%3."/>
      <w:lvlJc w:val="right"/>
      <w:pPr>
        <w:ind w:left="2160" w:hanging="180"/>
      </w:pPr>
    </w:lvl>
    <w:lvl w:ilvl="3" w:tplc="771CF29C">
      <w:start w:val="1"/>
      <w:numFmt w:val="decimal"/>
      <w:lvlText w:val="%4."/>
      <w:lvlJc w:val="left"/>
      <w:pPr>
        <w:ind w:left="2880" w:hanging="360"/>
      </w:pPr>
    </w:lvl>
    <w:lvl w:ilvl="4" w:tplc="E2F8F0D2">
      <w:start w:val="1"/>
      <w:numFmt w:val="lowerLetter"/>
      <w:lvlText w:val="%5."/>
      <w:lvlJc w:val="left"/>
      <w:pPr>
        <w:ind w:left="3600" w:hanging="360"/>
      </w:pPr>
    </w:lvl>
    <w:lvl w:ilvl="5" w:tplc="5DB2D114">
      <w:start w:val="1"/>
      <w:numFmt w:val="lowerRoman"/>
      <w:lvlText w:val="%6."/>
      <w:lvlJc w:val="right"/>
      <w:pPr>
        <w:ind w:left="4320" w:hanging="180"/>
      </w:pPr>
    </w:lvl>
    <w:lvl w:ilvl="6" w:tplc="90128886">
      <w:start w:val="1"/>
      <w:numFmt w:val="decimal"/>
      <w:lvlText w:val="%7."/>
      <w:lvlJc w:val="left"/>
      <w:pPr>
        <w:ind w:left="5040" w:hanging="360"/>
      </w:pPr>
    </w:lvl>
    <w:lvl w:ilvl="7" w:tplc="13CCB90C">
      <w:start w:val="1"/>
      <w:numFmt w:val="lowerLetter"/>
      <w:lvlText w:val="%8."/>
      <w:lvlJc w:val="left"/>
      <w:pPr>
        <w:ind w:left="5760" w:hanging="360"/>
      </w:pPr>
    </w:lvl>
    <w:lvl w:ilvl="8" w:tplc="B2B69E0E">
      <w:start w:val="1"/>
      <w:numFmt w:val="lowerRoman"/>
      <w:lvlText w:val="%9."/>
      <w:lvlJc w:val="right"/>
      <w:pPr>
        <w:ind w:left="6480" w:hanging="180"/>
      </w:pPr>
    </w:lvl>
  </w:abstractNum>
  <w:abstractNum w:abstractNumId="24" w15:restartNumberingAfterBreak="0">
    <w:nsid w:val="670615F2"/>
    <w:multiLevelType w:val="hybridMultilevel"/>
    <w:tmpl w:val="A8D8D9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770FBD"/>
    <w:multiLevelType w:val="hybridMultilevel"/>
    <w:tmpl w:val="0A64E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B96CB1"/>
    <w:multiLevelType w:val="hybridMultilevel"/>
    <w:tmpl w:val="763A16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0B4BCE"/>
    <w:multiLevelType w:val="multilevel"/>
    <w:tmpl w:val="B346092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6462DF5"/>
    <w:multiLevelType w:val="hybridMultilevel"/>
    <w:tmpl w:val="11B6B25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922621">
    <w:abstractNumId w:val="5"/>
  </w:num>
  <w:num w:numId="2" w16cid:durableId="2139031329">
    <w:abstractNumId w:val="0"/>
  </w:num>
  <w:num w:numId="3" w16cid:durableId="1154377784">
    <w:abstractNumId w:val="14"/>
  </w:num>
  <w:num w:numId="4" w16cid:durableId="1455751273">
    <w:abstractNumId w:val="7"/>
  </w:num>
  <w:num w:numId="5" w16cid:durableId="467212069">
    <w:abstractNumId w:val="27"/>
  </w:num>
  <w:num w:numId="6" w16cid:durableId="1270162012">
    <w:abstractNumId w:val="10"/>
  </w:num>
  <w:num w:numId="7" w16cid:durableId="1314487884">
    <w:abstractNumId w:val="18"/>
  </w:num>
  <w:num w:numId="8" w16cid:durableId="1256472305">
    <w:abstractNumId w:val="17"/>
  </w:num>
  <w:num w:numId="9" w16cid:durableId="562133268">
    <w:abstractNumId w:val="3"/>
  </w:num>
  <w:num w:numId="10" w16cid:durableId="281888125">
    <w:abstractNumId w:val="2"/>
  </w:num>
  <w:num w:numId="11" w16cid:durableId="719981900">
    <w:abstractNumId w:val="15"/>
  </w:num>
  <w:num w:numId="12" w16cid:durableId="1110080602">
    <w:abstractNumId w:val="25"/>
  </w:num>
  <w:num w:numId="13" w16cid:durableId="222495738">
    <w:abstractNumId w:val="6"/>
  </w:num>
  <w:num w:numId="14" w16cid:durableId="700472321">
    <w:abstractNumId w:val="24"/>
  </w:num>
  <w:num w:numId="15" w16cid:durableId="960108572">
    <w:abstractNumId w:val="23"/>
  </w:num>
  <w:num w:numId="16" w16cid:durableId="1266764285">
    <w:abstractNumId w:val="12"/>
  </w:num>
  <w:num w:numId="17" w16cid:durableId="1899898772">
    <w:abstractNumId w:val="4"/>
  </w:num>
  <w:num w:numId="18" w16cid:durableId="610670267">
    <w:abstractNumId w:val="8"/>
  </w:num>
  <w:num w:numId="19" w16cid:durableId="2030986681">
    <w:abstractNumId w:val="11"/>
  </w:num>
  <w:num w:numId="20" w16cid:durableId="401950719">
    <w:abstractNumId w:val="26"/>
  </w:num>
  <w:num w:numId="21" w16cid:durableId="167794111">
    <w:abstractNumId w:val="22"/>
  </w:num>
  <w:num w:numId="22" w16cid:durableId="1256665544">
    <w:abstractNumId w:val="28"/>
  </w:num>
  <w:num w:numId="23" w16cid:durableId="1633367291">
    <w:abstractNumId w:val="19"/>
  </w:num>
  <w:num w:numId="24" w16cid:durableId="1045832739">
    <w:abstractNumId w:val="1"/>
  </w:num>
  <w:num w:numId="25" w16cid:durableId="338125334">
    <w:abstractNumId w:val="16"/>
  </w:num>
  <w:num w:numId="26" w16cid:durableId="1906261721">
    <w:abstractNumId w:val="20"/>
  </w:num>
  <w:num w:numId="27" w16cid:durableId="1811286852">
    <w:abstractNumId w:val="21"/>
  </w:num>
  <w:num w:numId="28" w16cid:durableId="1317757415">
    <w:abstractNumId w:val="9"/>
  </w:num>
  <w:num w:numId="29" w16cid:durableId="51738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37"/>
    <w:rsid w:val="000108E7"/>
    <w:rsid w:val="0002329B"/>
    <w:rsid w:val="0002586C"/>
    <w:rsid w:val="000823A4"/>
    <w:rsid w:val="0010722D"/>
    <w:rsid w:val="0014142F"/>
    <w:rsid w:val="001463D8"/>
    <w:rsid w:val="001A3D07"/>
    <w:rsid w:val="001B60F9"/>
    <w:rsid w:val="001C44B6"/>
    <w:rsid w:val="002236E5"/>
    <w:rsid w:val="00243475"/>
    <w:rsid w:val="002E2C42"/>
    <w:rsid w:val="00302546"/>
    <w:rsid w:val="00305D59"/>
    <w:rsid w:val="00315EB9"/>
    <w:rsid w:val="003312A2"/>
    <w:rsid w:val="003A37B4"/>
    <w:rsid w:val="00471329"/>
    <w:rsid w:val="0048080B"/>
    <w:rsid w:val="0056168D"/>
    <w:rsid w:val="005D7882"/>
    <w:rsid w:val="005F1323"/>
    <w:rsid w:val="005F6C4C"/>
    <w:rsid w:val="00637BDB"/>
    <w:rsid w:val="006778DF"/>
    <w:rsid w:val="006C0E23"/>
    <w:rsid w:val="00737F91"/>
    <w:rsid w:val="007E6DB2"/>
    <w:rsid w:val="00807C52"/>
    <w:rsid w:val="00877161"/>
    <w:rsid w:val="008A04B7"/>
    <w:rsid w:val="008A7720"/>
    <w:rsid w:val="008B7AD5"/>
    <w:rsid w:val="008E1D9C"/>
    <w:rsid w:val="0093107A"/>
    <w:rsid w:val="009446D9"/>
    <w:rsid w:val="0094720A"/>
    <w:rsid w:val="009F2112"/>
    <w:rsid w:val="00A75AFD"/>
    <w:rsid w:val="00A80A00"/>
    <w:rsid w:val="00A86D70"/>
    <w:rsid w:val="00AA03B3"/>
    <w:rsid w:val="00AA5F13"/>
    <w:rsid w:val="00B317C9"/>
    <w:rsid w:val="00B349D7"/>
    <w:rsid w:val="00B522D2"/>
    <w:rsid w:val="00B761AF"/>
    <w:rsid w:val="00B97178"/>
    <w:rsid w:val="00BB6137"/>
    <w:rsid w:val="00BC790A"/>
    <w:rsid w:val="00C516D8"/>
    <w:rsid w:val="00C669F1"/>
    <w:rsid w:val="00C755EA"/>
    <w:rsid w:val="00C810D0"/>
    <w:rsid w:val="00D15B28"/>
    <w:rsid w:val="00E828AB"/>
    <w:rsid w:val="00EF0B38"/>
    <w:rsid w:val="00F319DE"/>
    <w:rsid w:val="00F7287A"/>
    <w:rsid w:val="00F763AA"/>
    <w:rsid w:val="00FC16AB"/>
    <w:rsid w:val="00FC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5CDD"/>
  <w15:docId w15:val="{7BAD21B3-12E9-4505-8919-315665E8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contextualSpacing/>
    </w:pPr>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styleId="ListParagraph">
    <w:name w:val="List Paragraph"/>
    <w:basedOn w:val="Normal"/>
    <w:uiPriority w:val="34"/>
    <w:qFormat/>
    <w:rsid w:val="00B522D2"/>
    <w:pPr>
      <w:widowControl w:val="0"/>
      <w:spacing w:after="160" w:line="279" w:lineRule="auto"/>
      <w:ind w:left="720"/>
      <w:jc w:val="both"/>
    </w:pPr>
    <w:rPr>
      <w:rFonts w:asciiTheme="minorHAnsi" w:eastAsiaTheme="minorEastAsia" w:hAnsiTheme="minorHAnsi" w:cstheme="minorBidi"/>
      <w:kern w:val="2"/>
      <w:lang w:val="en-US" w:eastAsia="zh-CN"/>
    </w:rPr>
  </w:style>
  <w:style w:type="character" w:styleId="CommentReference">
    <w:name w:val="annotation reference"/>
    <w:basedOn w:val="DefaultParagraphFont"/>
    <w:uiPriority w:val="99"/>
    <w:semiHidden/>
    <w:unhideWhenUsed/>
    <w:rsid w:val="00B522D2"/>
    <w:rPr>
      <w:sz w:val="16"/>
      <w:szCs w:val="16"/>
    </w:rPr>
  </w:style>
  <w:style w:type="paragraph" w:styleId="CommentText">
    <w:name w:val="annotation text"/>
    <w:basedOn w:val="Normal"/>
    <w:link w:val="CommentTextChar"/>
    <w:uiPriority w:val="99"/>
    <w:unhideWhenUsed/>
    <w:rsid w:val="00B522D2"/>
    <w:pPr>
      <w:widowControl w:val="0"/>
      <w:spacing w:after="160" w:line="240" w:lineRule="auto"/>
      <w:jc w:val="both"/>
    </w:pPr>
    <w:rPr>
      <w:rFonts w:asciiTheme="minorHAnsi" w:eastAsiaTheme="minorEastAsia" w:hAnsiTheme="minorHAnsi" w:cstheme="minorBidi"/>
      <w:kern w:val="2"/>
      <w:sz w:val="20"/>
      <w:szCs w:val="20"/>
      <w:lang w:val="en-US" w:eastAsia="zh-CN"/>
    </w:rPr>
  </w:style>
  <w:style w:type="character" w:customStyle="1" w:styleId="CommentTextChar">
    <w:name w:val="Comment Text Char"/>
    <w:basedOn w:val="DefaultParagraphFont"/>
    <w:link w:val="CommentText"/>
    <w:uiPriority w:val="99"/>
    <w:rsid w:val="00B522D2"/>
    <w:rPr>
      <w:rFonts w:asciiTheme="minorHAnsi" w:eastAsiaTheme="minorEastAsia" w:hAnsiTheme="minorHAnsi" w:cstheme="minorBidi"/>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305D59"/>
    <w:pPr>
      <w:widowControl/>
      <w:spacing w:after="200"/>
      <w:jc w:val="left"/>
    </w:pPr>
    <w:rPr>
      <w:rFonts w:ascii="Calibri" w:eastAsia="Calibri" w:hAnsi="Calibri" w:cs="Calibri"/>
      <w:b/>
      <w:bCs/>
      <w:kern w:val="0"/>
      <w:lang w:val="en-GB" w:eastAsia="ar-SA"/>
    </w:rPr>
  </w:style>
  <w:style w:type="character" w:customStyle="1" w:styleId="CommentSubjectChar">
    <w:name w:val="Comment Subject Char"/>
    <w:basedOn w:val="CommentTextChar"/>
    <w:link w:val="CommentSubject"/>
    <w:uiPriority w:val="99"/>
    <w:semiHidden/>
    <w:rsid w:val="00305D59"/>
    <w:rPr>
      <w:rFonts w:asciiTheme="minorHAnsi" w:eastAsiaTheme="minorEastAsia" w:hAnsiTheme="minorHAnsi" w:cstheme="minorBidi"/>
      <w:b/>
      <w:bCs/>
      <w:kern w:val="2"/>
      <w:sz w:val="20"/>
      <w:szCs w:val="20"/>
      <w:lang w:val="en-US" w:eastAsia="zh-CN"/>
    </w:rPr>
  </w:style>
  <w:style w:type="character" w:styleId="Hyperlink">
    <w:name w:val="Hyperlink"/>
    <w:basedOn w:val="DefaultParagraphFont"/>
    <w:uiPriority w:val="99"/>
    <w:unhideWhenUsed/>
    <w:rsid w:val="00637BDB"/>
    <w:rPr>
      <w:color w:val="0563C1" w:themeColor="hyperlink"/>
      <w:u w:val="single"/>
    </w:rPr>
  </w:style>
  <w:style w:type="paragraph" w:customStyle="1" w:styleId="p1">
    <w:name w:val="p1"/>
    <w:basedOn w:val="Normal"/>
    <w:rsid w:val="00637BDB"/>
    <w:pPr>
      <w:spacing w:after="0" w:line="240" w:lineRule="auto"/>
    </w:pPr>
    <w:rPr>
      <w:rFonts w:ascii=".AppleSystemUIFont" w:eastAsiaTheme="minorEastAsia" w:hAnsi=".AppleSystemUIFont" w:cs="Times New Roman"/>
      <w:sz w:val="29"/>
      <w:szCs w:val="29"/>
      <w:lang w:eastAsia="en-GB"/>
    </w:rPr>
  </w:style>
  <w:style w:type="character" w:customStyle="1" w:styleId="apple-converted-space">
    <w:name w:val="apple-converted-space"/>
    <w:basedOn w:val="DefaultParagraphFont"/>
    <w:rsid w:val="00637BDB"/>
  </w:style>
  <w:style w:type="paragraph" w:styleId="NormalWeb">
    <w:name w:val="Normal (Web)"/>
    <w:basedOn w:val="Normal"/>
    <w:uiPriority w:val="99"/>
    <w:unhideWhenUsed/>
    <w:rsid w:val="009472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semiHidden/>
    <w:unhideWhenUsed/>
    <w:rsid w:val="00F7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86/s40594-022-00366-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urnals.sagepub.com/doi/full/10.1177/0038038522111738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journals.sagepub.com/doi/full/10.1177/0038038522111738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58CB28-375E-4ABD-BDFF-CF5CD8B4D00A}">
  <ds:schemaRefs>
    <ds:schemaRef ds:uri="http://schemas.microsoft.com/sharepoint/v3/contenttype/forms"/>
  </ds:schemaRefs>
</ds:datastoreItem>
</file>

<file path=customXml/itemProps2.xml><?xml version="1.0" encoding="utf-8"?>
<ds:datastoreItem xmlns:ds="http://schemas.openxmlformats.org/officeDocument/2006/customXml" ds:itemID="{3A55AABA-0A7F-4009-87B9-E4A12CE66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E24A7-C057-4AE5-B946-A95CD6A0306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6617a15-db68-417d-8af8-66105e43eec8"/>
    <ds:schemaRef ds:uri="a4189ba5-e770-4bca-b5d0-cec4ac3646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lesson-plan-template-final</vt:lpstr>
    </vt:vector>
  </TitlesOfParts>
  <Company>Southampton Solent University</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lesson-plan-template-final</dc:title>
  <dc:creator>Jenny Watson</dc:creator>
  <cp:lastModifiedBy>Birdi, Amber</cp:lastModifiedBy>
  <cp:revision>21</cp:revision>
  <cp:lastPrinted>2013-05-24T11:23:00Z</cp:lastPrinted>
  <dcterms:created xsi:type="dcterms:W3CDTF">2024-08-22T11:58:00Z</dcterms:created>
  <dcterms:modified xsi:type="dcterms:W3CDTF">2024-09-10T11:02:00Z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0x0101004C17DA4588C67D4BADB579CD5605472B</vt:lpwstr>
  </property>
  <property fmtid="{D5CDD505-2E9C-101B-9397-08002B2CF9AE}" pid="3" name="MediaServiceImageTags">
    <vt:lpwstr/>
  </property>
</Properties>
</file>