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018A" w14:textId="77777777" w:rsidR="009C66DB" w:rsidRPr="00001745" w:rsidRDefault="00055EB4" w:rsidP="00001745">
      <w:pPr>
        <w:jc w:val="center"/>
        <w:rPr>
          <w:rFonts w:ascii="Arial" w:hAnsi="Arial" w:cs="Arial"/>
          <w:b/>
          <w:sz w:val="28"/>
          <w:u w:val="single"/>
        </w:rPr>
      </w:pPr>
      <w:r w:rsidRPr="00001745">
        <w:rPr>
          <w:rFonts w:ascii="Arial" w:hAnsi="Arial" w:cs="Arial"/>
          <w:b/>
          <w:sz w:val="28"/>
          <w:u w:val="single"/>
        </w:rPr>
        <w:t>Remote access</w:t>
      </w:r>
      <w:r w:rsidR="00001745" w:rsidRPr="00001745">
        <w:rPr>
          <w:rFonts w:ascii="Arial" w:hAnsi="Arial" w:cs="Arial"/>
          <w:b/>
          <w:sz w:val="28"/>
          <w:u w:val="single"/>
        </w:rPr>
        <w:t>,</w:t>
      </w:r>
      <w:r w:rsidRPr="00001745">
        <w:rPr>
          <w:rFonts w:ascii="Arial" w:hAnsi="Arial" w:cs="Arial"/>
          <w:b/>
          <w:sz w:val="28"/>
          <w:u w:val="single"/>
        </w:rPr>
        <w:t xml:space="preserve"> </w:t>
      </w:r>
      <w:r w:rsidR="00001745" w:rsidRPr="00001745">
        <w:rPr>
          <w:rFonts w:ascii="Arial" w:hAnsi="Arial" w:cs="Arial"/>
          <w:b/>
          <w:sz w:val="28"/>
          <w:u w:val="single"/>
        </w:rPr>
        <w:t>Monitor &amp; A</w:t>
      </w:r>
      <w:r w:rsidRPr="00001745">
        <w:rPr>
          <w:rFonts w:ascii="Arial" w:hAnsi="Arial" w:cs="Arial"/>
          <w:b/>
          <w:sz w:val="28"/>
          <w:u w:val="single"/>
        </w:rPr>
        <w:t xml:space="preserve">uditor </w:t>
      </w:r>
      <w:r w:rsidR="00001745" w:rsidRPr="00001745">
        <w:rPr>
          <w:rFonts w:ascii="Arial" w:hAnsi="Arial" w:cs="Arial"/>
          <w:b/>
          <w:sz w:val="28"/>
          <w:u w:val="single"/>
        </w:rPr>
        <w:t>D</w:t>
      </w:r>
      <w:r w:rsidRPr="00001745">
        <w:rPr>
          <w:rFonts w:ascii="Arial" w:hAnsi="Arial" w:cs="Arial"/>
          <w:b/>
          <w:sz w:val="28"/>
          <w:u w:val="single"/>
        </w:rPr>
        <w:t xml:space="preserve">eclaration </w:t>
      </w:r>
      <w:r w:rsidR="00001745" w:rsidRPr="00001745">
        <w:rPr>
          <w:rFonts w:ascii="Arial" w:hAnsi="Arial" w:cs="Arial"/>
          <w:b/>
          <w:sz w:val="28"/>
          <w:u w:val="single"/>
        </w:rPr>
        <w:t>Form</w:t>
      </w:r>
    </w:p>
    <w:p w14:paraId="76D3018B" w14:textId="66F95474" w:rsidR="009C66DB" w:rsidRPr="00001745" w:rsidRDefault="00055EB4" w:rsidP="00AE0E6C">
      <w:pPr>
        <w:rPr>
          <w:rFonts w:ascii="Arial" w:hAnsi="Arial" w:cs="Arial"/>
        </w:rPr>
      </w:pPr>
      <w:r w:rsidRPr="00001745">
        <w:rPr>
          <w:rFonts w:ascii="Arial" w:hAnsi="Arial" w:cs="Arial"/>
        </w:rPr>
        <w:t>ICH GCP requires</w:t>
      </w:r>
      <w:r w:rsidR="00AE0E6C">
        <w:rPr>
          <w:rFonts w:ascii="Arial" w:hAnsi="Arial" w:cs="Arial"/>
        </w:rPr>
        <w:t>,</w:t>
      </w:r>
      <w:r w:rsidRPr="00001745">
        <w:rPr>
          <w:rFonts w:ascii="Arial" w:hAnsi="Arial" w:cs="Arial"/>
        </w:rPr>
        <w:t xml:space="preserve"> and the principles of GCP </w:t>
      </w:r>
      <w:r w:rsidR="00001745" w:rsidRPr="00001745">
        <w:rPr>
          <w:rFonts w:ascii="Arial" w:hAnsi="Arial" w:cs="Arial"/>
        </w:rPr>
        <w:t>expect</w:t>
      </w:r>
      <w:r w:rsidR="00AE0E6C">
        <w:rPr>
          <w:rFonts w:ascii="Arial" w:hAnsi="Arial" w:cs="Arial"/>
        </w:rPr>
        <w:t>,</w:t>
      </w:r>
      <w:r w:rsidRPr="00001745">
        <w:rPr>
          <w:rFonts w:ascii="Arial" w:hAnsi="Arial" w:cs="Arial"/>
        </w:rPr>
        <w:t xml:space="preserve"> direct access to trial participant medical/health records for the sponsor representatives. Remote direct access to the medical/health records of clinical trial participants allows source data review and source data verification to occur without the Monitor or Auditor having to visit the investigator site/institution. </w:t>
      </w:r>
    </w:p>
    <w:p w14:paraId="76D3018C" w14:textId="77777777" w:rsidR="009C66DB" w:rsidRPr="00001745" w:rsidRDefault="00055EB4">
      <w:pPr>
        <w:rPr>
          <w:rFonts w:ascii="Arial" w:hAnsi="Arial" w:cs="Arial"/>
        </w:rPr>
      </w:pPr>
      <w:r w:rsidRPr="00001745">
        <w:rPr>
          <w:rFonts w:ascii="Arial" w:hAnsi="Arial" w:cs="Arial"/>
        </w:rPr>
        <w:t xml:space="preserve">It is understood that there are additional risks to privacy of participants when remote monitoring is undertaken. Therefore, all members of the RGIT who undertake monitoring and auditing using remote EHR access are required to read and sign the following document. Members of the RGIT should also ensure that they are up to date with all appropriate training, and have an understanding of the College process and definitions of a data breach: </w:t>
      </w:r>
      <w:hyperlink r:id="rId7" w:history="1">
        <w:r w:rsidR="00001745" w:rsidRPr="00001745">
          <w:rPr>
            <w:rStyle w:val="Hyperlink"/>
            <w:rFonts w:ascii="Arial" w:hAnsi="Arial" w:cs="Arial"/>
          </w:rPr>
          <w:t>Imperial College - Reporting data breaches</w:t>
        </w:r>
      </w:hyperlink>
      <w:r w:rsidR="00001745">
        <w:rPr>
          <w:rFonts w:ascii="Arial" w:hAnsi="Arial" w:cs="Arial"/>
        </w:rPr>
        <w:t>.</w:t>
      </w:r>
    </w:p>
    <w:p w14:paraId="76D3018D" w14:textId="0629C168" w:rsidR="009C66DB" w:rsidRPr="00001745" w:rsidRDefault="00055EB4">
      <w:pPr>
        <w:rPr>
          <w:rFonts w:ascii="Arial" w:hAnsi="Arial" w:cs="Arial"/>
        </w:rPr>
      </w:pPr>
      <w:r w:rsidRPr="00001745">
        <w:rPr>
          <w:rFonts w:ascii="Arial" w:hAnsi="Arial" w:cs="Arial"/>
        </w:rPr>
        <w:t>When involved in remote monitoring or auditing</w:t>
      </w:r>
      <w:r w:rsidR="00AE0E6C">
        <w:rPr>
          <w:rFonts w:ascii="Arial" w:hAnsi="Arial" w:cs="Arial"/>
        </w:rPr>
        <w:t>,</w:t>
      </w:r>
      <w:r w:rsidRPr="00001745">
        <w:rPr>
          <w:rFonts w:ascii="Arial" w:hAnsi="Arial" w:cs="Arial"/>
        </w:rPr>
        <w:t xml:space="preserve"> the following should be undertaken with us as sponsor:</w:t>
      </w:r>
    </w:p>
    <w:p w14:paraId="76D3018E" w14:textId="77777777" w:rsidR="009C66DB" w:rsidRPr="00001745" w:rsidRDefault="00055EB4">
      <w:pPr>
        <w:pStyle w:val="ListParagraph"/>
        <w:numPr>
          <w:ilvl w:val="0"/>
          <w:numId w:val="1"/>
        </w:numPr>
        <w:rPr>
          <w:rFonts w:ascii="Arial" w:hAnsi="Arial" w:cs="Arial"/>
        </w:rPr>
      </w:pPr>
      <w:r w:rsidRPr="00001745">
        <w:rPr>
          <w:rFonts w:ascii="Arial" w:hAnsi="Arial" w:cs="Arial"/>
        </w:rPr>
        <w:t xml:space="preserve">No documentation should be downloaded, printed or retained from the EHR. </w:t>
      </w:r>
    </w:p>
    <w:p w14:paraId="76D3018F" w14:textId="0AED6F67" w:rsidR="009C66DB" w:rsidRPr="00001745" w:rsidRDefault="00055EB4">
      <w:pPr>
        <w:pStyle w:val="ListParagraph"/>
        <w:numPr>
          <w:ilvl w:val="0"/>
          <w:numId w:val="1"/>
        </w:numPr>
        <w:rPr>
          <w:rFonts w:ascii="Arial" w:hAnsi="Arial" w:cs="Arial"/>
        </w:rPr>
      </w:pPr>
      <w:r w:rsidRPr="00001745">
        <w:rPr>
          <w:rFonts w:ascii="Arial" w:hAnsi="Arial" w:cs="Arial"/>
        </w:rPr>
        <w:t>Remote login in access to an EHR system at UK sites should only be undertaken from a physical location in the UK</w:t>
      </w:r>
      <w:r w:rsidR="00AE0E6C">
        <w:rPr>
          <w:rFonts w:ascii="Arial" w:hAnsi="Arial" w:cs="Arial"/>
        </w:rPr>
        <w:t>.</w:t>
      </w:r>
    </w:p>
    <w:p w14:paraId="76D30190" w14:textId="77777777" w:rsidR="009C66DB" w:rsidRPr="00001745" w:rsidRDefault="00055EB4">
      <w:pPr>
        <w:pStyle w:val="ListParagraph"/>
        <w:numPr>
          <w:ilvl w:val="0"/>
          <w:numId w:val="1"/>
        </w:numPr>
        <w:rPr>
          <w:rFonts w:ascii="Arial" w:hAnsi="Arial" w:cs="Arial"/>
        </w:rPr>
      </w:pPr>
      <w:r w:rsidRPr="00001745">
        <w:rPr>
          <w:rFonts w:ascii="Arial" w:hAnsi="Arial" w:cs="Arial"/>
        </w:rPr>
        <w:t xml:space="preserve">The device through which remote login access to the EHR system is used should be provided by the sponsor (personal laptops should not be used). Devices must not be left unattended and accessible when logged in to the EHR system. </w:t>
      </w:r>
    </w:p>
    <w:p w14:paraId="76D30191" w14:textId="77777777" w:rsidR="009C66DB" w:rsidRPr="00001745" w:rsidRDefault="00055EB4">
      <w:pPr>
        <w:pStyle w:val="ListParagraph"/>
        <w:numPr>
          <w:ilvl w:val="0"/>
          <w:numId w:val="1"/>
        </w:numPr>
        <w:rPr>
          <w:rFonts w:ascii="Arial" w:hAnsi="Arial" w:cs="Arial"/>
        </w:rPr>
      </w:pPr>
      <w:r w:rsidRPr="00001745">
        <w:rPr>
          <w:rFonts w:ascii="Arial" w:hAnsi="Arial" w:cs="Arial"/>
        </w:rPr>
        <w:t xml:space="preserve">EHR should not be accessed in an open plan office without suitable privacy. </w:t>
      </w:r>
    </w:p>
    <w:p w14:paraId="76D30192" w14:textId="77777777" w:rsidR="009C66DB" w:rsidRPr="00001745" w:rsidRDefault="00055EB4">
      <w:pPr>
        <w:pStyle w:val="ListParagraph"/>
        <w:numPr>
          <w:ilvl w:val="0"/>
          <w:numId w:val="1"/>
        </w:numPr>
        <w:rPr>
          <w:rFonts w:ascii="Arial" w:hAnsi="Arial" w:cs="Arial"/>
        </w:rPr>
      </w:pPr>
      <w:r w:rsidRPr="00001745">
        <w:rPr>
          <w:rFonts w:ascii="Arial" w:hAnsi="Arial" w:cs="Arial"/>
        </w:rPr>
        <w:t xml:space="preserve">The EHR systems should not be access in a public space, or locations where there is a high risk that others could view sensitive information. </w:t>
      </w:r>
    </w:p>
    <w:p w14:paraId="76D30193" w14:textId="77777777" w:rsidR="009C66DB" w:rsidRPr="00001745" w:rsidRDefault="00055EB4">
      <w:pPr>
        <w:pStyle w:val="ListParagraph"/>
        <w:numPr>
          <w:ilvl w:val="0"/>
          <w:numId w:val="1"/>
        </w:numPr>
        <w:rPr>
          <w:rFonts w:ascii="Arial" w:hAnsi="Arial" w:cs="Arial"/>
        </w:rPr>
      </w:pPr>
      <w:r w:rsidRPr="00001745">
        <w:rPr>
          <w:rFonts w:ascii="Arial" w:hAnsi="Arial" w:cs="Arial"/>
        </w:rPr>
        <w:t xml:space="preserve">Login access is acceptable from home but should be done privately. </w:t>
      </w:r>
    </w:p>
    <w:p w14:paraId="76D30194" w14:textId="0722CFF9" w:rsidR="009C66DB" w:rsidRPr="00001745" w:rsidRDefault="00055EB4">
      <w:pPr>
        <w:pStyle w:val="ListParagraph"/>
        <w:numPr>
          <w:ilvl w:val="0"/>
          <w:numId w:val="1"/>
        </w:numPr>
        <w:rPr>
          <w:rFonts w:ascii="Arial" w:hAnsi="Arial" w:cs="Arial"/>
        </w:rPr>
      </w:pPr>
      <w:r w:rsidRPr="00001745">
        <w:rPr>
          <w:rFonts w:ascii="Arial" w:hAnsi="Arial" w:cs="Arial"/>
        </w:rPr>
        <w:t>If the device is left unattended</w:t>
      </w:r>
      <w:r w:rsidR="00AE0E6C">
        <w:rPr>
          <w:rFonts w:ascii="Arial" w:hAnsi="Arial" w:cs="Arial"/>
        </w:rPr>
        <w:t>,</w:t>
      </w:r>
      <w:r w:rsidRPr="00001745">
        <w:rPr>
          <w:rFonts w:ascii="Arial" w:hAnsi="Arial" w:cs="Arial"/>
        </w:rPr>
        <w:t xml:space="preserve"> then the </w:t>
      </w:r>
      <w:r w:rsidR="00001745" w:rsidRPr="00001745">
        <w:rPr>
          <w:rFonts w:ascii="Arial" w:hAnsi="Arial" w:cs="Arial"/>
        </w:rPr>
        <w:t>monitor/auditor</w:t>
      </w:r>
      <w:r w:rsidRPr="00001745">
        <w:rPr>
          <w:rFonts w:ascii="Arial" w:hAnsi="Arial" w:cs="Arial"/>
        </w:rPr>
        <w:t xml:space="preserve"> should ensure they are logged out of the EHR and not just lock the device. </w:t>
      </w:r>
    </w:p>
    <w:p w14:paraId="76D30195" w14:textId="77777777" w:rsidR="009C66DB" w:rsidRPr="00001745" w:rsidRDefault="00055EB4">
      <w:pPr>
        <w:pStyle w:val="ListParagraph"/>
        <w:numPr>
          <w:ilvl w:val="0"/>
          <w:numId w:val="1"/>
        </w:numPr>
        <w:rPr>
          <w:rFonts w:ascii="Arial" w:hAnsi="Arial" w:cs="Arial"/>
        </w:rPr>
      </w:pPr>
      <w:r w:rsidRPr="00001745">
        <w:rPr>
          <w:rFonts w:ascii="Arial" w:hAnsi="Arial" w:cs="Arial"/>
        </w:rPr>
        <w:t xml:space="preserve">There should be no recording of any video calls where there is screen sharing of guided direct access of the EHR or when paper source documentation is taking place. </w:t>
      </w:r>
    </w:p>
    <w:p w14:paraId="76D30196" w14:textId="77777777" w:rsidR="009C66DB" w:rsidRPr="00001745" w:rsidRDefault="00055EB4">
      <w:pPr>
        <w:pStyle w:val="ListParagraph"/>
        <w:numPr>
          <w:ilvl w:val="0"/>
          <w:numId w:val="1"/>
        </w:numPr>
        <w:rPr>
          <w:rFonts w:ascii="Arial" w:hAnsi="Arial" w:cs="Arial"/>
        </w:rPr>
      </w:pPr>
      <w:r w:rsidRPr="00001745">
        <w:rPr>
          <w:rFonts w:ascii="Arial" w:hAnsi="Arial" w:cs="Arial"/>
        </w:rPr>
        <w:t xml:space="preserve">There must be no records of any trial participant information in any of the chat functions of the remote video calling system. </w:t>
      </w:r>
    </w:p>
    <w:p w14:paraId="76D30197" w14:textId="5D914338" w:rsidR="009C66DB" w:rsidRPr="00001745" w:rsidRDefault="00055EB4">
      <w:pPr>
        <w:pStyle w:val="ListParagraph"/>
        <w:numPr>
          <w:ilvl w:val="0"/>
          <w:numId w:val="1"/>
        </w:numPr>
        <w:rPr>
          <w:rFonts w:ascii="Arial" w:hAnsi="Arial" w:cs="Arial"/>
        </w:rPr>
      </w:pPr>
      <w:r w:rsidRPr="00001745">
        <w:rPr>
          <w:rFonts w:ascii="Arial" w:hAnsi="Arial" w:cs="Arial"/>
        </w:rPr>
        <w:t xml:space="preserve">It is not permitted to take photographs of information displayed on the device, take screen shots, </w:t>
      </w:r>
      <w:proofErr w:type="gramStart"/>
      <w:r w:rsidRPr="00001745">
        <w:rPr>
          <w:rFonts w:ascii="Arial" w:hAnsi="Arial" w:cs="Arial"/>
        </w:rPr>
        <w:t>print</w:t>
      </w:r>
      <w:proofErr w:type="gramEnd"/>
      <w:r w:rsidRPr="00001745">
        <w:rPr>
          <w:rFonts w:ascii="Arial" w:hAnsi="Arial" w:cs="Arial"/>
        </w:rPr>
        <w:t xml:space="preserve"> or download from the EHR or document any information that identifies a trial participant (including via email). </w:t>
      </w:r>
    </w:p>
    <w:p w14:paraId="76D30198" w14:textId="28CCAB4A" w:rsidR="009C66DB" w:rsidRPr="00001745" w:rsidRDefault="00055EB4">
      <w:pPr>
        <w:pStyle w:val="ListParagraph"/>
        <w:numPr>
          <w:ilvl w:val="0"/>
          <w:numId w:val="1"/>
        </w:numPr>
        <w:rPr>
          <w:rFonts w:ascii="Arial" w:hAnsi="Arial" w:cs="Arial"/>
        </w:rPr>
      </w:pPr>
      <w:r w:rsidRPr="00001745">
        <w:rPr>
          <w:rFonts w:ascii="Arial" w:hAnsi="Arial" w:cs="Arial"/>
        </w:rPr>
        <w:t>If the monitor/auditor needs to document any information from the medical records as necessary to record monitoring and audit activity</w:t>
      </w:r>
      <w:r w:rsidR="00AE0E6C">
        <w:rPr>
          <w:rFonts w:ascii="Arial" w:hAnsi="Arial" w:cs="Arial"/>
        </w:rPr>
        <w:t>,</w:t>
      </w:r>
      <w:r w:rsidRPr="00001745">
        <w:rPr>
          <w:rFonts w:ascii="Arial" w:hAnsi="Arial" w:cs="Arial"/>
        </w:rPr>
        <w:t xml:space="preserve"> then this can take </w:t>
      </w:r>
      <w:proofErr w:type="gramStart"/>
      <w:r w:rsidRPr="00001745">
        <w:rPr>
          <w:rFonts w:ascii="Arial" w:hAnsi="Arial" w:cs="Arial"/>
        </w:rPr>
        <w:t>place</w:t>
      </w:r>
      <w:proofErr w:type="gramEnd"/>
      <w:r w:rsidRPr="00001745">
        <w:rPr>
          <w:rFonts w:ascii="Arial" w:hAnsi="Arial" w:cs="Arial"/>
        </w:rPr>
        <w:t xml:space="preserve"> but it should be ensured that the participant is only identified by their trial identification number. </w:t>
      </w:r>
    </w:p>
    <w:p w14:paraId="76D30199" w14:textId="77777777" w:rsidR="009C66DB" w:rsidRPr="00001745" w:rsidRDefault="00055EB4">
      <w:pPr>
        <w:pStyle w:val="ListParagraph"/>
        <w:numPr>
          <w:ilvl w:val="0"/>
          <w:numId w:val="1"/>
        </w:numPr>
        <w:rPr>
          <w:rFonts w:ascii="Arial" w:hAnsi="Arial" w:cs="Arial"/>
        </w:rPr>
      </w:pPr>
      <w:r w:rsidRPr="00001745">
        <w:rPr>
          <w:rFonts w:ascii="Arial" w:hAnsi="Arial" w:cs="Arial"/>
        </w:rPr>
        <w:t xml:space="preserve">User accounts and login information for any EHR should not be shared with any other persons. </w:t>
      </w:r>
    </w:p>
    <w:p w14:paraId="76D3019A" w14:textId="77777777" w:rsidR="009C66DB" w:rsidRPr="00001745" w:rsidRDefault="00055EB4">
      <w:pPr>
        <w:pStyle w:val="ListParagraph"/>
        <w:numPr>
          <w:ilvl w:val="0"/>
          <w:numId w:val="1"/>
        </w:numPr>
        <w:rPr>
          <w:rFonts w:ascii="Arial" w:hAnsi="Arial" w:cs="Arial"/>
        </w:rPr>
      </w:pPr>
      <w:r w:rsidRPr="00001745">
        <w:rPr>
          <w:rFonts w:ascii="Arial" w:hAnsi="Arial" w:cs="Arial"/>
        </w:rPr>
        <w:lastRenderedPageBreak/>
        <w:t xml:space="preserve">The monitor/auditor should not share content of the EHR with any other persons. If this is required then it should be undertaken by the site. </w:t>
      </w:r>
    </w:p>
    <w:p w14:paraId="76D3019B" w14:textId="4ED3F798" w:rsidR="009C66DB" w:rsidRPr="00001745" w:rsidRDefault="00055EB4">
      <w:pPr>
        <w:pStyle w:val="ListParagraph"/>
        <w:numPr>
          <w:ilvl w:val="0"/>
          <w:numId w:val="1"/>
        </w:numPr>
        <w:rPr>
          <w:rFonts w:ascii="Arial" w:hAnsi="Arial" w:cs="Arial"/>
        </w:rPr>
      </w:pPr>
      <w:r w:rsidRPr="00001745">
        <w:rPr>
          <w:rFonts w:ascii="Arial" w:hAnsi="Arial" w:cs="Arial"/>
        </w:rPr>
        <w:t xml:space="preserve">The site should be informed as soon as the user account of the monitor or auditor is no longer required. </w:t>
      </w:r>
    </w:p>
    <w:p w14:paraId="76D3019C" w14:textId="77777777" w:rsidR="009C66DB" w:rsidRPr="00001745" w:rsidRDefault="00055EB4">
      <w:pPr>
        <w:pStyle w:val="ListParagraph"/>
        <w:numPr>
          <w:ilvl w:val="0"/>
          <w:numId w:val="1"/>
        </w:numPr>
        <w:rPr>
          <w:rFonts w:ascii="Arial" w:hAnsi="Arial" w:cs="Arial"/>
        </w:rPr>
      </w:pPr>
      <w:r w:rsidRPr="00001745">
        <w:rPr>
          <w:rFonts w:ascii="Arial" w:hAnsi="Arial" w:cs="Arial"/>
        </w:rPr>
        <w:t xml:space="preserve">All staff should undertake the College data protection training course and be aware of their responsibilities when dealing with participant data. </w:t>
      </w:r>
    </w:p>
    <w:p w14:paraId="76D3019D" w14:textId="77777777" w:rsidR="009C66DB" w:rsidRPr="00001745" w:rsidRDefault="00055EB4">
      <w:pPr>
        <w:pStyle w:val="ListParagraph"/>
        <w:numPr>
          <w:ilvl w:val="0"/>
          <w:numId w:val="1"/>
        </w:numPr>
        <w:rPr>
          <w:rFonts w:ascii="Arial" w:hAnsi="Arial" w:cs="Arial"/>
        </w:rPr>
      </w:pPr>
      <w:r w:rsidRPr="00001745">
        <w:rPr>
          <w:rFonts w:ascii="Arial" w:hAnsi="Arial" w:cs="Arial"/>
        </w:rPr>
        <w:t xml:space="preserve">If a data breach occurs then the College Data Protection Office should be contacted as soon as possible (within 72 hours) using the Notification of Data Security Breach Form sent to </w:t>
      </w:r>
      <w:hyperlink r:id="rId8" w:history="1">
        <w:r w:rsidRPr="00001745">
          <w:rPr>
            <w:rStyle w:val="Hyperlink"/>
            <w:rFonts w:ascii="Arial" w:hAnsi="Arial" w:cs="Arial"/>
          </w:rPr>
          <w:t>365-dataprotectionoffice@groups.imperial.ac.uk</w:t>
        </w:r>
      </w:hyperlink>
      <w:r w:rsidRPr="00001745">
        <w:rPr>
          <w:rFonts w:ascii="Arial" w:hAnsi="Arial" w:cs="Arial"/>
        </w:rPr>
        <w:t xml:space="preserve">  and the site informed as per their R&amp;D contact details. </w:t>
      </w:r>
    </w:p>
    <w:p w14:paraId="76D3019E" w14:textId="77777777" w:rsidR="009C66DB" w:rsidRPr="00001745" w:rsidRDefault="009C66DB">
      <w:pPr>
        <w:rPr>
          <w:rFonts w:ascii="Arial" w:hAnsi="Arial" w:cs="Arial"/>
        </w:rPr>
      </w:pPr>
    </w:p>
    <w:p w14:paraId="76D3019F" w14:textId="77777777" w:rsidR="009C66DB" w:rsidRPr="00001745" w:rsidRDefault="009C66DB">
      <w:pPr>
        <w:rPr>
          <w:rFonts w:ascii="Arial" w:hAnsi="Arial" w:cs="Arial"/>
        </w:rPr>
      </w:pPr>
    </w:p>
    <w:p w14:paraId="76D301A0" w14:textId="15D3FAC5" w:rsidR="009C66DB" w:rsidRPr="00001745" w:rsidRDefault="00055EB4">
      <w:pPr>
        <w:rPr>
          <w:rFonts w:ascii="Arial" w:hAnsi="Arial" w:cs="Arial"/>
        </w:rPr>
      </w:pPr>
      <w:r w:rsidRPr="00001745">
        <w:rPr>
          <w:rFonts w:ascii="Arial" w:hAnsi="Arial" w:cs="Arial"/>
        </w:rPr>
        <w:t>I have read and understood the above guidance</w:t>
      </w:r>
      <w:r w:rsidR="00AE0E6C">
        <w:rPr>
          <w:rFonts w:ascii="Arial" w:hAnsi="Arial" w:cs="Arial"/>
        </w:rPr>
        <w:t>.</w:t>
      </w:r>
    </w:p>
    <w:p w14:paraId="76D301A1" w14:textId="77777777" w:rsidR="009C66DB" w:rsidRPr="00001745" w:rsidRDefault="009C66DB">
      <w:pPr>
        <w:rPr>
          <w:rFonts w:ascii="Arial" w:hAnsi="Arial" w:cs="Arial"/>
        </w:rPr>
      </w:pPr>
    </w:p>
    <w:p w14:paraId="76D301A2" w14:textId="77777777" w:rsidR="009C66DB" w:rsidRPr="00001745" w:rsidRDefault="009C66DB">
      <w:pPr>
        <w:rPr>
          <w:rFonts w:ascii="Arial" w:hAnsi="Arial" w:cs="Arial"/>
        </w:rPr>
      </w:pPr>
    </w:p>
    <w:p w14:paraId="76D301A3" w14:textId="77777777" w:rsidR="009C66DB" w:rsidRPr="00001745" w:rsidRDefault="009C66DB">
      <w:pPr>
        <w:rPr>
          <w:rFonts w:ascii="Arial" w:hAnsi="Arial" w:cs="Arial"/>
        </w:rPr>
      </w:pPr>
    </w:p>
    <w:p w14:paraId="76D301A4" w14:textId="77777777" w:rsidR="009C66DB" w:rsidRPr="00001745" w:rsidRDefault="00055EB4">
      <w:pPr>
        <w:rPr>
          <w:rFonts w:ascii="Arial" w:hAnsi="Arial" w:cs="Arial"/>
        </w:rPr>
      </w:pPr>
      <w:r w:rsidRPr="00001745">
        <w:rPr>
          <w:rFonts w:ascii="Arial" w:hAnsi="Arial" w:cs="Arial"/>
        </w:rPr>
        <w:t>Signed…………………………..</w:t>
      </w:r>
    </w:p>
    <w:p w14:paraId="76D301A5" w14:textId="77777777" w:rsidR="009C66DB" w:rsidRPr="00001745" w:rsidRDefault="009C66DB">
      <w:pPr>
        <w:rPr>
          <w:rFonts w:ascii="Arial" w:hAnsi="Arial" w:cs="Arial"/>
        </w:rPr>
      </w:pPr>
    </w:p>
    <w:sectPr w:rsidR="009C66DB" w:rsidRPr="00001745" w:rsidSect="001F04C7">
      <w:headerReference w:type="default" r:id="rId9"/>
      <w:footerReference w:type="default" r:id="rId10"/>
      <w:pgSz w:w="11906" w:h="16838"/>
      <w:pgMar w:top="1440" w:right="1440" w:bottom="1440" w:left="1440"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179F" w14:textId="77777777" w:rsidR="007B2761" w:rsidRDefault="007B2761">
      <w:pPr>
        <w:spacing w:after="0" w:line="240" w:lineRule="auto"/>
      </w:pPr>
      <w:r>
        <w:separator/>
      </w:r>
    </w:p>
  </w:endnote>
  <w:endnote w:type="continuationSeparator" w:id="0">
    <w:p w14:paraId="696F131A" w14:textId="77777777" w:rsidR="007B2761" w:rsidRDefault="007B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01B1" w14:textId="77777777" w:rsidR="00001745" w:rsidRPr="001F04C7" w:rsidRDefault="00001745" w:rsidP="00001745">
    <w:pPr>
      <w:pStyle w:val="Footer"/>
      <w:tabs>
        <w:tab w:val="right" w:pos="8640"/>
      </w:tabs>
      <w:rPr>
        <w:rFonts w:ascii="Arial" w:hAnsi="Arial" w:cs="Arial"/>
        <w:sz w:val="20"/>
        <w:szCs w:val="18"/>
      </w:rPr>
    </w:pPr>
    <w:r w:rsidRPr="001F04C7">
      <w:rPr>
        <w:rFonts w:ascii="Arial" w:hAnsi="Arial" w:cs="Arial"/>
        <w:sz w:val="20"/>
        <w:szCs w:val="18"/>
      </w:rPr>
      <w:t>Template Ref: RGIT_TEMP_071</w:t>
    </w:r>
  </w:p>
  <w:p w14:paraId="76D301B2" w14:textId="5084BAA9" w:rsidR="00001745" w:rsidRPr="001F04C7" w:rsidRDefault="001F04C7" w:rsidP="00001745">
    <w:pPr>
      <w:pStyle w:val="Footer"/>
      <w:tabs>
        <w:tab w:val="right" w:pos="8640"/>
      </w:tabs>
      <w:rPr>
        <w:rFonts w:ascii="Arial" w:hAnsi="Arial" w:cs="Arial"/>
        <w:sz w:val="20"/>
        <w:szCs w:val="18"/>
      </w:rPr>
    </w:pPr>
    <w:r w:rsidRPr="001F04C7">
      <w:rPr>
        <w:rFonts w:ascii="Arial" w:hAnsi="Arial" w:cs="Arial"/>
        <w:sz w:val="20"/>
        <w:szCs w:val="18"/>
      </w:rPr>
      <w:t>Template Final V</w:t>
    </w:r>
    <w:r w:rsidR="00241BB6">
      <w:rPr>
        <w:rFonts w:ascii="Arial" w:hAnsi="Arial" w:cs="Arial"/>
        <w:sz w:val="20"/>
        <w:szCs w:val="18"/>
      </w:rPr>
      <w:t>2</w:t>
    </w:r>
    <w:r w:rsidRPr="001F04C7">
      <w:rPr>
        <w:rFonts w:ascii="Arial" w:hAnsi="Arial" w:cs="Arial"/>
        <w:sz w:val="20"/>
        <w:szCs w:val="18"/>
      </w:rPr>
      <w:t xml:space="preserve">.0 </w:t>
    </w:r>
    <w:r w:rsidR="00241BB6">
      <w:rPr>
        <w:rFonts w:ascii="Arial" w:hAnsi="Arial" w:cs="Arial"/>
        <w:sz w:val="20"/>
        <w:szCs w:val="18"/>
      </w:rPr>
      <w:t>09Feb2024</w:t>
    </w:r>
    <w:r w:rsidR="00001745" w:rsidRPr="001F04C7">
      <w:rPr>
        <w:rFonts w:ascii="Arial" w:hAnsi="Arial" w:cs="Arial"/>
        <w:sz w:val="20"/>
        <w:szCs w:val="18"/>
      </w:rPr>
      <w:tab/>
    </w:r>
    <w:r w:rsidR="00001745" w:rsidRPr="001F04C7">
      <w:rPr>
        <w:rFonts w:ascii="Arial" w:hAnsi="Arial" w:cs="Arial"/>
        <w:sz w:val="20"/>
        <w:szCs w:val="18"/>
      </w:rPr>
      <w:tab/>
      <w:t xml:space="preserve">Page </w:t>
    </w:r>
    <w:r w:rsidR="00001745" w:rsidRPr="001F04C7">
      <w:rPr>
        <w:rFonts w:ascii="Arial" w:hAnsi="Arial" w:cs="Arial"/>
        <w:sz w:val="20"/>
        <w:szCs w:val="18"/>
      </w:rPr>
      <w:fldChar w:fldCharType="begin"/>
    </w:r>
    <w:r w:rsidR="00001745" w:rsidRPr="001F04C7">
      <w:rPr>
        <w:rFonts w:ascii="Arial" w:hAnsi="Arial" w:cs="Arial"/>
        <w:sz w:val="20"/>
        <w:szCs w:val="18"/>
      </w:rPr>
      <w:instrText xml:space="preserve"> PAGE </w:instrText>
    </w:r>
    <w:r w:rsidR="00001745" w:rsidRPr="001F04C7">
      <w:rPr>
        <w:rFonts w:ascii="Arial" w:hAnsi="Arial" w:cs="Arial"/>
        <w:sz w:val="20"/>
        <w:szCs w:val="18"/>
      </w:rPr>
      <w:fldChar w:fldCharType="separate"/>
    </w:r>
    <w:r w:rsidR="007545EB">
      <w:rPr>
        <w:rFonts w:ascii="Arial" w:hAnsi="Arial" w:cs="Arial"/>
        <w:noProof/>
        <w:sz w:val="20"/>
        <w:szCs w:val="18"/>
      </w:rPr>
      <w:t>2</w:t>
    </w:r>
    <w:r w:rsidR="00001745" w:rsidRPr="001F04C7">
      <w:rPr>
        <w:rFonts w:ascii="Arial" w:hAnsi="Arial" w:cs="Arial"/>
        <w:sz w:val="20"/>
        <w:szCs w:val="18"/>
      </w:rPr>
      <w:fldChar w:fldCharType="end"/>
    </w:r>
    <w:r w:rsidR="00001745" w:rsidRPr="001F04C7">
      <w:rPr>
        <w:rFonts w:ascii="Arial" w:hAnsi="Arial" w:cs="Arial"/>
        <w:sz w:val="20"/>
        <w:szCs w:val="18"/>
      </w:rPr>
      <w:t xml:space="preserve"> of </w:t>
    </w:r>
    <w:r w:rsidR="00001745" w:rsidRPr="001F04C7">
      <w:rPr>
        <w:rFonts w:ascii="Arial" w:hAnsi="Arial" w:cs="Arial"/>
        <w:sz w:val="20"/>
        <w:szCs w:val="18"/>
      </w:rPr>
      <w:fldChar w:fldCharType="begin"/>
    </w:r>
    <w:r w:rsidR="00001745" w:rsidRPr="001F04C7">
      <w:rPr>
        <w:rFonts w:ascii="Arial" w:hAnsi="Arial" w:cs="Arial"/>
        <w:sz w:val="20"/>
        <w:szCs w:val="18"/>
      </w:rPr>
      <w:instrText xml:space="preserve"> NUMPAGES </w:instrText>
    </w:r>
    <w:r w:rsidR="00001745" w:rsidRPr="001F04C7">
      <w:rPr>
        <w:rFonts w:ascii="Arial" w:hAnsi="Arial" w:cs="Arial"/>
        <w:sz w:val="20"/>
        <w:szCs w:val="18"/>
      </w:rPr>
      <w:fldChar w:fldCharType="separate"/>
    </w:r>
    <w:r w:rsidR="007545EB">
      <w:rPr>
        <w:rFonts w:ascii="Arial" w:hAnsi="Arial" w:cs="Arial"/>
        <w:noProof/>
        <w:sz w:val="20"/>
        <w:szCs w:val="18"/>
      </w:rPr>
      <w:t>2</w:t>
    </w:r>
    <w:r w:rsidR="00001745" w:rsidRPr="001F04C7">
      <w:rPr>
        <w:rFonts w:ascii="Arial" w:hAnsi="Arial" w:cs="Arial"/>
        <w:sz w:val="20"/>
        <w:szCs w:val="18"/>
      </w:rPr>
      <w:fldChar w:fldCharType="end"/>
    </w:r>
  </w:p>
  <w:p w14:paraId="76D301B3" w14:textId="77777777" w:rsidR="00001745" w:rsidRPr="001F04C7" w:rsidRDefault="00001745" w:rsidP="00001745">
    <w:pPr>
      <w:pStyle w:val="Footer"/>
      <w:rPr>
        <w:rFonts w:ascii="Arial" w:hAnsi="Arial" w:cs="Arial"/>
        <w:sz w:val="20"/>
        <w:szCs w:val="18"/>
      </w:rPr>
    </w:pPr>
    <w:r w:rsidRPr="001F04C7">
      <w:rPr>
        <w:rFonts w:ascii="Arial" w:hAnsi="Arial" w:cs="Arial"/>
        <w:sz w:val="20"/>
        <w:szCs w:val="18"/>
      </w:rPr>
      <w:t>© Imperial College of Science, Technology and Medicine</w:t>
    </w:r>
    <w:r w:rsidRPr="001F04C7" w:rsidDel="008D632F">
      <w:rPr>
        <w:rFonts w:ascii="Arial" w:hAnsi="Arial" w:cs="Arial"/>
        <w:sz w:val="20"/>
        <w:szCs w:val="18"/>
      </w:rPr>
      <w:t xml:space="preserve"> </w:t>
    </w:r>
  </w:p>
  <w:p w14:paraId="76D301B4" w14:textId="77777777" w:rsidR="00001745" w:rsidRPr="001F04C7" w:rsidRDefault="00001745" w:rsidP="00001745">
    <w:pPr>
      <w:pStyle w:val="Footer"/>
      <w:rPr>
        <w:rFonts w:ascii="Arial" w:hAnsi="Arial" w:cs="Arial"/>
        <w:sz w:val="24"/>
      </w:rPr>
    </w:pPr>
    <w:r w:rsidRPr="001F04C7">
      <w:rPr>
        <w:rFonts w:ascii="Arial" w:hAnsi="Arial" w:cs="Arial"/>
        <w:sz w:val="24"/>
      </w:rPr>
      <w:t xml:space="preserve"> </w:t>
    </w:r>
  </w:p>
  <w:p w14:paraId="76D301B5" w14:textId="77777777" w:rsidR="00001745" w:rsidRPr="001F04C7" w:rsidRDefault="00001745" w:rsidP="00001745">
    <w:pPr>
      <w:pStyle w:val="Footer"/>
      <w:rPr>
        <w:sz w:val="24"/>
      </w:rPr>
    </w:pPr>
  </w:p>
  <w:p w14:paraId="76D301B6" w14:textId="77777777" w:rsidR="00000000" w:rsidRPr="001F04C7" w:rsidRDefault="00000000" w:rsidP="00001745">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A804" w14:textId="77777777" w:rsidR="007B2761" w:rsidRDefault="007B2761">
      <w:pPr>
        <w:spacing w:after="0" w:line="240" w:lineRule="auto"/>
      </w:pPr>
      <w:r>
        <w:rPr>
          <w:color w:val="000000"/>
        </w:rPr>
        <w:separator/>
      </w:r>
    </w:p>
  </w:footnote>
  <w:footnote w:type="continuationSeparator" w:id="0">
    <w:p w14:paraId="5FD1968B" w14:textId="77777777" w:rsidR="007B2761" w:rsidRDefault="007B2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01AA" w14:textId="77777777" w:rsidR="00001745" w:rsidRPr="007E7797" w:rsidRDefault="00001745" w:rsidP="00001745">
    <w:pPr>
      <w:pStyle w:val="Header"/>
      <w:ind w:firstLine="720"/>
      <w:jc w:val="right"/>
      <w:rPr>
        <w:rFonts w:ascii="Arial" w:hAnsi="Arial" w:cs="Arial"/>
      </w:rPr>
    </w:pPr>
    <w:r w:rsidRPr="007E7797">
      <w:rPr>
        <w:rFonts w:ascii="Arial" w:hAnsi="Arial" w:cs="Arial"/>
        <w:noProof/>
        <w:lang w:eastAsia="en-GB"/>
      </w:rPr>
      <w:drawing>
        <wp:anchor distT="0" distB="0" distL="114300" distR="114300" simplePos="0" relativeHeight="251659264" behindDoc="0" locked="0" layoutInCell="1" allowOverlap="1" wp14:anchorId="76D301B7" wp14:editId="6710EB50">
          <wp:simplePos x="0" y="0"/>
          <wp:positionH relativeFrom="page">
            <wp:posOffset>5110480</wp:posOffset>
          </wp:positionH>
          <wp:positionV relativeFrom="page">
            <wp:posOffset>371475</wp:posOffset>
          </wp:positionV>
          <wp:extent cx="2077085" cy="438785"/>
          <wp:effectExtent l="0" t="0" r="0" b="0"/>
          <wp:wrapSquare wrapText="bothSides"/>
          <wp:docPr id="21" name="Picture 54" descr="Imperial College Healthcare Trus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Imperial College Healthcare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797">
      <w:rPr>
        <w:rFonts w:ascii="Arial" w:hAnsi="Arial" w:cs="Arial"/>
        <w:noProof/>
        <w:lang w:eastAsia="en-GB"/>
      </w:rPr>
      <w:drawing>
        <wp:anchor distT="0" distB="0" distL="114300" distR="114300" simplePos="0" relativeHeight="251660288" behindDoc="0" locked="0" layoutInCell="1" allowOverlap="1" wp14:anchorId="76D301B9" wp14:editId="29778910">
          <wp:simplePos x="0" y="0"/>
          <wp:positionH relativeFrom="page">
            <wp:posOffset>331470</wp:posOffset>
          </wp:positionH>
          <wp:positionV relativeFrom="page">
            <wp:posOffset>629920</wp:posOffset>
          </wp:positionV>
          <wp:extent cx="2393950" cy="629920"/>
          <wp:effectExtent l="0" t="0" r="0" b="0"/>
          <wp:wrapSquare wrapText="bothSides"/>
          <wp:docPr id="22" name="Picture 55" descr="Imperial College Lond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395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301AB" w14:textId="4D5713C5" w:rsidR="00001745" w:rsidRPr="007E7797" w:rsidRDefault="00AE0E6C" w:rsidP="00AE0E6C">
    <w:pPr>
      <w:pStyle w:val="Header"/>
      <w:ind w:firstLine="720"/>
      <w:jc w:val="center"/>
      <w:rPr>
        <w:rFonts w:ascii="Arial" w:hAnsi="Arial" w:cs="Arial"/>
        <w:szCs w:val="28"/>
      </w:rPr>
    </w:pPr>
    <w:r>
      <w:rPr>
        <w:rFonts w:ascii="Arial" w:hAnsi="Arial" w:cs="Arial"/>
        <w:szCs w:val="28"/>
      </w:rPr>
      <w:t xml:space="preserve">                                      </w:t>
    </w:r>
    <w:r w:rsidR="00001745" w:rsidRPr="007E7797">
      <w:rPr>
        <w:rFonts w:ascii="Arial" w:hAnsi="Arial" w:cs="Arial"/>
        <w:szCs w:val="28"/>
      </w:rPr>
      <w:t>Research Governance</w:t>
    </w:r>
  </w:p>
  <w:p w14:paraId="76D301AC" w14:textId="1C3A80AE" w:rsidR="00001745" w:rsidRPr="007E7797" w:rsidRDefault="00001745" w:rsidP="00AE0E6C">
    <w:pPr>
      <w:pStyle w:val="Header"/>
      <w:jc w:val="center"/>
      <w:rPr>
        <w:rFonts w:ascii="Arial" w:hAnsi="Arial" w:cs="Arial"/>
        <w:szCs w:val="28"/>
      </w:rPr>
    </w:pPr>
    <w:r w:rsidRPr="007E7797">
      <w:rPr>
        <w:rFonts w:ascii="Arial" w:hAnsi="Arial" w:cs="Arial"/>
        <w:szCs w:val="28"/>
      </w:rPr>
      <w:t>and Integrity Team</w:t>
    </w:r>
  </w:p>
  <w:p w14:paraId="76D301AD" w14:textId="77777777" w:rsidR="00001745" w:rsidRPr="007E7797" w:rsidRDefault="00001745" w:rsidP="00001745">
    <w:pPr>
      <w:pStyle w:val="Header"/>
      <w:tabs>
        <w:tab w:val="left" w:pos="2217"/>
      </w:tabs>
      <w:jc w:val="center"/>
      <w:rPr>
        <w:rFonts w:ascii="Arial" w:hAnsi="Arial" w:cs="Arial"/>
      </w:rPr>
    </w:pPr>
  </w:p>
  <w:p w14:paraId="76D301AE" w14:textId="77777777" w:rsidR="00001745" w:rsidRPr="007E7797" w:rsidRDefault="00001745" w:rsidP="00001745">
    <w:pPr>
      <w:pStyle w:val="Header"/>
      <w:rPr>
        <w:rFonts w:ascii="Arial" w:hAnsi="Arial" w:cs="Arial"/>
      </w:rPr>
    </w:pPr>
  </w:p>
  <w:p w14:paraId="76D301AF" w14:textId="77777777" w:rsidR="00001745" w:rsidRPr="007E7797" w:rsidRDefault="00001745" w:rsidP="00001745">
    <w:pPr>
      <w:pStyle w:val="Header"/>
      <w:rPr>
        <w:rFonts w:ascii="Arial" w:hAnsi="Arial" w:cs="Arial"/>
      </w:rPr>
    </w:pPr>
  </w:p>
  <w:p w14:paraId="76D301B0" w14:textId="77777777" w:rsidR="00000000" w:rsidRPr="00001745" w:rsidRDefault="00000000" w:rsidP="00001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28AE"/>
    <w:multiLevelType w:val="multilevel"/>
    <w:tmpl w:val="8ECCA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288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6DB"/>
    <w:rsid w:val="00001745"/>
    <w:rsid w:val="00055EB4"/>
    <w:rsid w:val="00137F70"/>
    <w:rsid w:val="001F04C7"/>
    <w:rsid w:val="00241BB6"/>
    <w:rsid w:val="004077A7"/>
    <w:rsid w:val="00587510"/>
    <w:rsid w:val="007545EB"/>
    <w:rsid w:val="007B2761"/>
    <w:rsid w:val="009C66DB"/>
    <w:rsid w:val="00AE0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3018A"/>
  <w15:docId w15:val="{96B4254E-EB4E-4350-A01B-DB785549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paragraph" w:styleId="BalloonText">
    <w:name w:val="Balloon Text"/>
    <w:basedOn w:val="Normal"/>
    <w:link w:val="BalloonTextChar"/>
    <w:uiPriority w:val="99"/>
    <w:semiHidden/>
    <w:unhideWhenUsed/>
    <w:rsid w:val="00AE0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E6C"/>
    <w:rPr>
      <w:rFonts w:ascii="Segoe UI" w:hAnsi="Segoe UI" w:cs="Segoe UI"/>
      <w:sz w:val="18"/>
      <w:szCs w:val="18"/>
    </w:rPr>
  </w:style>
  <w:style w:type="character" w:styleId="FollowedHyperlink">
    <w:name w:val="FollowedHyperlink"/>
    <w:basedOn w:val="DefaultParagraphFont"/>
    <w:uiPriority w:val="99"/>
    <w:semiHidden/>
    <w:unhideWhenUsed/>
    <w:rsid w:val="00AE0E6C"/>
    <w:rPr>
      <w:color w:val="954F72" w:themeColor="followedHyperlink"/>
      <w:u w:val="single"/>
    </w:rPr>
  </w:style>
  <w:style w:type="paragraph" w:styleId="Revision">
    <w:name w:val="Revision"/>
    <w:hidden/>
    <w:uiPriority w:val="99"/>
    <w:semiHidden/>
    <w:rsid w:val="00241BB6"/>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5-dataprotectionoffice@groups.imperial.ac.uk" TargetMode="External"/><Relationship Id="rId3" Type="http://schemas.openxmlformats.org/officeDocument/2006/relationships/settings" Target="settings.xml"/><Relationship Id="rId7" Type="http://schemas.openxmlformats.org/officeDocument/2006/relationships/hyperlink" Target="https://www.imperial.ac.uk/admin-services/secretariat/information-governance/data-protection/data-breac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Ruth M</dc:creator>
  <dc:description/>
  <cp:lastModifiedBy>Zicari, Agnese</cp:lastModifiedBy>
  <cp:revision>8</cp:revision>
  <cp:lastPrinted>2021-10-11T09:00:00Z</cp:lastPrinted>
  <dcterms:created xsi:type="dcterms:W3CDTF">2021-10-08T15:31:00Z</dcterms:created>
  <dcterms:modified xsi:type="dcterms:W3CDTF">2024-02-09T09:10:00Z</dcterms:modified>
</cp:coreProperties>
</file>