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3882"/>
        <w:gridCol w:w="3118"/>
        <w:gridCol w:w="3260"/>
        <w:gridCol w:w="3402"/>
      </w:tblGrid>
      <w:tr w:rsidR="00685A75" w:rsidRPr="00A33298" w14:paraId="248EF4AB" w14:textId="1C964293" w:rsidTr="002F1B30">
        <w:tc>
          <w:tcPr>
            <w:tcW w:w="1642" w:type="dxa"/>
            <w:shd w:val="clear" w:color="auto" w:fill="auto"/>
          </w:tcPr>
          <w:p w14:paraId="0476C781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82" w:type="dxa"/>
            <w:shd w:val="clear" w:color="auto" w:fill="auto"/>
          </w:tcPr>
          <w:p w14:paraId="5BD047A6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33298">
              <w:rPr>
                <w:rFonts w:asciiTheme="minorHAnsi" w:hAnsiTheme="minorHAnsi" w:cstheme="minorHAnsi"/>
                <w:b/>
                <w:szCs w:val="22"/>
              </w:rPr>
              <w:t>Research</w:t>
            </w:r>
          </w:p>
        </w:tc>
        <w:tc>
          <w:tcPr>
            <w:tcW w:w="3118" w:type="dxa"/>
            <w:shd w:val="clear" w:color="auto" w:fill="auto"/>
          </w:tcPr>
          <w:p w14:paraId="60599673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33298">
              <w:rPr>
                <w:rFonts w:asciiTheme="minorHAnsi" w:hAnsiTheme="minorHAnsi" w:cstheme="minorHAnsi"/>
                <w:b/>
                <w:szCs w:val="22"/>
              </w:rPr>
              <w:t>Evaluation</w:t>
            </w:r>
          </w:p>
        </w:tc>
        <w:tc>
          <w:tcPr>
            <w:tcW w:w="3260" w:type="dxa"/>
            <w:shd w:val="clear" w:color="auto" w:fill="auto"/>
          </w:tcPr>
          <w:p w14:paraId="67EDB03D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33298">
              <w:rPr>
                <w:rFonts w:asciiTheme="minorHAnsi" w:hAnsiTheme="minorHAnsi" w:cstheme="minorHAnsi"/>
                <w:b/>
                <w:szCs w:val="22"/>
              </w:rPr>
              <w:t>Audit</w:t>
            </w:r>
          </w:p>
        </w:tc>
        <w:tc>
          <w:tcPr>
            <w:tcW w:w="3402" w:type="dxa"/>
          </w:tcPr>
          <w:p w14:paraId="4B84C643" w14:textId="40A3F7C6" w:rsidR="00685A75" w:rsidRPr="00A33298" w:rsidRDefault="00012E35" w:rsidP="00FC0E05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12E35">
              <w:rPr>
                <w:rFonts w:asciiTheme="minorHAnsi" w:hAnsiTheme="minorHAnsi" w:cstheme="minorHAnsi"/>
                <w:b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szCs w:val="22"/>
              </w:rPr>
              <w:t>urveillance</w:t>
            </w:r>
          </w:p>
        </w:tc>
      </w:tr>
      <w:tr w:rsidR="00685A75" w:rsidRPr="00A33298" w14:paraId="1C066D8D" w14:textId="52D5AEFF" w:rsidTr="002F1B30">
        <w:tc>
          <w:tcPr>
            <w:tcW w:w="1642" w:type="dxa"/>
            <w:shd w:val="clear" w:color="auto" w:fill="auto"/>
          </w:tcPr>
          <w:p w14:paraId="1B4D1C2A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33298">
              <w:rPr>
                <w:rFonts w:asciiTheme="minorHAnsi" w:hAnsiTheme="minorHAnsi" w:cstheme="minorHAnsi"/>
                <w:b/>
                <w:szCs w:val="22"/>
              </w:rPr>
              <w:t>Purpose</w:t>
            </w:r>
          </w:p>
        </w:tc>
        <w:tc>
          <w:tcPr>
            <w:tcW w:w="3882" w:type="dxa"/>
            <w:shd w:val="clear" w:color="auto" w:fill="auto"/>
          </w:tcPr>
          <w:p w14:paraId="783E3B24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Derive generalizable new knowledge including studies that aim to generate hypotheses as well as studies that aim to test them.</w:t>
            </w:r>
          </w:p>
        </w:tc>
        <w:tc>
          <w:tcPr>
            <w:tcW w:w="3118" w:type="dxa"/>
            <w:shd w:val="clear" w:color="auto" w:fill="auto"/>
          </w:tcPr>
          <w:p w14:paraId="066FC3A6" w14:textId="40A14B2E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Designed and conducted solely to define or judge current systems</w:t>
            </w:r>
            <w:r>
              <w:rPr>
                <w:rFonts w:asciiTheme="minorHAnsi" w:hAnsiTheme="minorHAnsi" w:cstheme="minorHAnsi"/>
                <w:szCs w:val="22"/>
              </w:rPr>
              <w:t xml:space="preserve"> or policy implementation</w:t>
            </w:r>
            <w:r w:rsidRPr="00A33298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08B17C9E" w14:textId="1B8DA2FB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 xml:space="preserve">Designed and conducted to produce information to inform delivery of </w:t>
            </w:r>
            <w:r>
              <w:rPr>
                <w:rFonts w:asciiTheme="minorHAnsi" w:hAnsiTheme="minorHAnsi" w:cstheme="minorHAnsi"/>
                <w:szCs w:val="22"/>
              </w:rPr>
              <w:t>system or policy implementation</w:t>
            </w:r>
          </w:p>
        </w:tc>
        <w:tc>
          <w:tcPr>
            <w:tcW w:w="3402" w:type="dxa"/>
          </w:tcPr>
          <w:p w14:paraId="7AEE6DD0" w14:textId="77777777" w:rsidR="00012E35" w:rsidRPr="00012E35" w:rsidRDefault="00012E35" w:rsidP="00012E3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012E35">
              <w:rPr>
                <w:rFonts w:asciiTheme="minorHAnsi" w:hAnsiTheme="minorHAnsi" w:cstheme="minorHAnsi"/>
                <w:szCs w:val="22"/>
              </w:rPr>
              <w:t xml:space="preserve">Designed to </w:t>
            </w:r>
            <w:proofErr w:type="gramStart"/>
            <w:r w:rsidRPr="00012E35">
              <w:rPr>
                <w:rFonts w:asciiTheme="minorHAnsi" w:hAnsiTheme="minorHAnsi" w:cstheme="minorHAnsi"/>
                <w:szCs w:val="22"/>
              </w:rPr>
              <w:t>manage</w:t>
            </w:r>
            <w:proofErr w:type="gramEnd"/>
          </w:p>
          <w:p w14:paraId="27F7CB10" w14:textId="77777777" w:rsidR="00012E35" w:rsidRPr="00012E35" w:rsidRDefault="00012E35" w:rsidP="00012E3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012E35">
              <w:rPr>
                <w:rFonts w:asciiTheme="minorHAnsi" w:hAnsiTheme="minorHAnsi" w:cstheme="minorHAnsi"/>
                <w:szCs w:val="22"/>
              </w:rPr>
              <w:t>outbreak and help the</w:t>
            </w:r>
          </w:p>
          <w:p w14:paraId="6835DA16" w14:textId="77777777" w:rsidR="00012E35" w:rsidRPr="00012E35" w:rsidRDefault="00012E35" w:rsidP="00012E3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012E35">
              <w:rPr>
                <w:rFonts w:asciiTheme="minorHAnsi" w:hAnsiTheme="minorHAnsi" w:cstheme="minorHAnsi"/>
                <w:szCs w:val="22"/>
              </w:rPr>
              <w:t>public by identifying and</w:t>
            </w:r>
          </w:p>
          <w:p w14:paraId="74FC5D73" w14:textId="77777777" w:rsidR="00012E35" w:rsidRPr="00012E35" w:rsidRDefault="00012E35" w:rsidP="00012E3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012E35">
              <w:rPr>
                <w:rFonts w:asciiTheme="minorHAnsi" w:hAnsiTheme="minorHAnsi" w:cstheme="minorHAnsi"/>
                <w:szCs w:val="22"/>
              </w:rPr>
              <w:t>understanding risks</w:t>
            </w:r>
          </w:p>
          <w:p w14:paraId="6AA74799" w14:textId="1099EE5B" w:rsidR="00685A75" w:rsidRPr="00A33298" w:rsidRDefault="00012E35" w:rsidP="00012E3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012E35">
              <w:rPr>
                <w:rFonts w:asciiTheme="minorHAnsi" w:hAnsiTheme="minorHAnsi" w:cstheme="minorHAnsi"/>
                <w:szCs w:val="22"/>
              </w:rPr>
              <w:t>associated.</w:t>
            </w:r>
          </w:p>
        </w:tc>
      </w:tr>
      <w:tr w:rsidR="00685A75" w:rsidRPr="00A33298" w14:paraId="05046B84" w14:textId="5FEC8CE8" w:rsidTr="002F1B30">
        <w:trPr>
          <w:trHeight w:val="1243"/>
        </w:trPr>
        <w:tc>
          <w:tcPr>
            <w:tcW w:w="1642" w:type="dxa"/>
            <w:shd w:val="clear" w:color="auto" w:fill="auto"/>
          </w:tcPr>
          <w:p w14:paraId="3DA57DE2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33298">
              <w:rPr>
                <w:rFonts w:asciiTheme="minorHAnsi" w:hAnsiTheme="minorHAnsi" w:cstheme="minorHAnsi"/>
                <w:b/>
                <w:szCs w:val="22"/>
              </w:rPr>
              <w:t>Approach</w:t>
            </w:r>
          </w:p>
        </w:tc>
        <w:tc>
          <w:tcPr>
            <w:tcW w:w="3882" w:type="dxa"/>
            <w:shd w:val="clear" w:color="auto" w:fill="auto"/>
          </w:tcPr>
          <w:p w14:paraId="10DB21C5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 xml:space="preserve">Quantitative Research – designed to test a </w:t>
            </w:r>
            <w:proofErr w:type="gramStart"/>
            <w:r w:rsidRPr="00A33298">
              <w:rPr>
                <w:rFonts w:asciiTheme="minorHAnsi" w:hAnsiTheme="minorHAnsi" w:cstheme="minorHAnsi"/>
                <w:szCs w:val="22"/>
              </w:rPr>
              <w:t>hypothesis</w:t>
            </w:r>
            <w:proofErr w:type="gramEnd"/>
          </w:p>
          <w:p w14:paraId="41AB2DCD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Qualitative research – identifies or explores themes following established methodology</w:t>
            </w:r>
          </w:p>
        </w:tc>
        <w:tc>
          <w:tcPr>
            <w:tcW w:w="3118" w:type="dxa"/>
            <w:shd w:val="clear" w:color="auto" w:fill="auto"/>
          </w:tcPr>
          <w:p w14:paraId="5F08E3E4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Designed to understand the current state of a given situation</w:t>
            </w:r>
          </w:p>
        </w:tc>
        <w:tc>
          <w:tcPr>
            <w:tcW w:w="3260" w:type="dxa"/>
            <w:shd w:val="clear" w:color="auto" w:fill="auto"/>
          </w:tcPr>
          <w:p w14:paraId="731B9A89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Designed to understand if a specific standard is being met in a situation</w:t>
            </w:r>
          </w:p>
        </w:tc>
        <w:tc>
          <w:tcPr>
            <w:tcW w:w="3402" w:type="dxa"/>
          </w:tcPr>
          <w:p w14:paraId="77815D1F" w14:textId="77777777" w:rsidR="00430CB4" w:rsidRPr="00430CB4" w:rsidRDefault="00430CB4" w:rsidP="00430CB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0CB4">
              <w:rPr>
                <w:rFonts w:asciiTheme="minorHAnsi" w:hAnsiTheme="minorHAnsi" w:cstheme="minorHAnsi"/>
                <w:szCs w:val="22"/>
              </w:rPr>
              <w:t>Designed to answer:</w:t>
            </w:r>
          </w:p>
          <w:p w14:paraId="38DE6480" w14:textId="77777777" w:rsidR="00430CB4" w:rsidRPr="00430CB4" w:rsidRDefault="00430CB4" w:rsidP="00430CB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0CB4">
              <w:rPr>
                <w:rFonts w:asciiTheme="minorHAnsi" w:hAnsiTheme="minorHAnsi" w:cstheme="minorHAnsi"/>
                <w:szCs w:val="22"/>
              </w:rPr>
              <w:t xml:space="preserve">“What is the cause of </w:t>
            </w:r>
            <w:proofErr w:type="gramStart"/>
            <w:r w:rsidRPr="00430CB4">
              <w:rPr>
                <w:rFonts w:asciiTheme="minorHAnsi" w:hAnsiTheme="minorHAnsi" w:cstheme="minorHAnsi"/>
                <w:szCs w:val="22"/>
              </w:rPr>
              <w:t>this</w:t>
            </w:r>
            <w:proofErr w:type="gramEnd"/>
          </w:p>
          <w:p w14:paraId="10E6976C" w14:textId="46C24E41" w:rsidR="00685A75" w:rsidRPr="00A33298" w:rsidRDefault="00430CB4" w:rsidP="00430CB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0CB4">
              <w:rPr>
                <w:rFonts w:asciiTheme="minorHAnsi" w:hAnsiTheme="minorHAnsi" w:cstheme="minorHAnsi"/>
                <w:szCs w:val="22"/>
              </w:rPr>
              <w:t>outbreak?”</w:t>
            </w:r>
          </w:p>
        </w:tc>
      </w:tr>
      <w:tr w:rsidR="00685A75" w:rsidRPr="00A33298" w14:paraId="647AFA52" w14:textId="02A96C4A" w:rsidTr="002F1B30">
        <w:tc>
          <w:tcPr>
            <w:tcW w:w="1642" w:type="dxa"/>
            <w:shd w:val="clear" w:color="auto" w:fill="auto"/>
          </w:tcPr>
          <w:p w14:paraId="159D503E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33298">
              <w:rPr>
                <w:rFonts w:asciiTheme="minorHAnsi" w:hAnsiTheme="minorHAnsi" w:cstheme="minorHAnsi"/>
                <w:b/>
                <w:szCs w:val="22"/>
              </w:rPr>
              <w:t>Outcome</w:t>
            </w:r>
          </w:p>
        </w:tc>
        <w:tc>
          <w:tcPr>
            <w:tcW w:w="3882" w:type="dxa"/>
            <w:shd w:val="clear" w:color="auto" w:fill="auto"/>
          </w:tcPr>
          <w:p w14:paraId="4F1C1138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Addresses clearly defined questions, aims and objectives</w:t>
            </w:r>
          </w:p>
        </w:tc>
        <w:tc>
          <w:tcPr>
            <w:tcW w:w="3118" w:type="dxa"/>
            <w:shd w:val="clear" w:color="auto" w:fill="auto"/>
          </w:tcPr>
          <w:p w14:paraId="02CD821D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Measures the current state of a given context without reference to a standard</w:t>
            </w:r>
          </w:p>
        </w:tc>
        <w:tc>
          <w:tcPr>
            <w:tcW w:w="3260" w:type="dxa"/>
            <w:shd w:val="clear" w:color="auto" w:fill="auto"/>
          </w:tcPr>
          <w:p w14:paraId="2105542D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Measures against a standard</w:t>
            </w:r>
          </w:p>
        </w:tc>
        <w:tc>
          <w:tcPr>
            <w:tcW w:w="3402" w:type="dxa"/>
          </w:tcPr>
          <w:p w14:paraId="101C25F7" w14:textId="77777777" w:rsidR="00430CB4" w:rsidRPr="00430CB4" w:rsidRDefault="00430CB4" w:rsidP="00430CB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0CB4">
              <w:rPr>
                <w:rFonts w:asciiTheme="minorHAnsi" w:hAnsiTheme="minorHAnsi" w:cstheme="minorHAnsi"/>
                <w:szCs w:val="22"/>
              </w:rPr>
              <w:t>Systematic, statistical</w:t>
            </w:r>
          </w:p>
          <w:p w14:paraId="22E93818" w14:textId="77777777" w:rsidR="00430CB4" w:rsidRPr="00430CB4" w:rsidRDefault="00430CB4" w:rsidP="00430CB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0CB4">
              <w:rPr>
                <w:rFonts w:asciiTheme="minorHAnsi" w:hAnsiTheme="minorHAnsi" w:cstheme="minorHAnsi"/>
                <w:szCs w:val="22"/>
              </w:rPr>
              <w:t xml:space="preserve">methods to allow </w:t>
            </w:r>
            <w:proofErr w:type="gramStart"/>
            <w:r w:rsidRPr="00430CB4">
              <w:rPr>
                <w:rFonts w:asciiTheme="minorHAnsi" w:hAnsiTheme="minorHAnsi" w:cstheme="minorHAnsi"/>
                <w:szCs w:val="22"/>
              </w:rPr>
              <w:t>timely</w:t>
            </w:r>
            <w:proofErr w:type="gramEnd"/>
          </w:p>
          <w:p w14:paraId="38ABF81F" w14:textId="6819AF82" w:rsidR="00685A75" w:rsidRPr="00A33298" w:rsidRDefault="00430CB4" w:rsidP="00430CB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0CB4">
              <w:rPr>
                <w:rFonts w:asciiTheme="minorHAnsi" w:hAnsiTheme="minorHAnsi" w:cstheme="minorHAnsi"/>
                <w:szCs w:val="22"/>
              </w:rPr>
              <w:t>public health action.</w:t>
            </w:r>
          </w:p>
        </w:tc>
      </w:tr>
      <w:tr w:rsidR="00685A75" w:rsidRPr="00A33298" w14:paraId="69AEBF65" w14:textId="07E5A823" w:rsidTr="002F1B30">
        <w:tc>
          <w:tcPr>
            <w:tcW w:w="1642" w:type="dxa"/>
            <w:shd w:val="clear" w:color="auto" w:fill="auto"/>
          </w:tcPr>
          <w:p w14:paraId="5CE20091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33298">
              <w:rPr>
                <w:rFonts w:asciiTheme="minorHAnsi" w:hAnsiTheme="minorHAnsi" w:cstheme="minorHAnsi"/>
                <w:b/>
                <w:szCs w:val="22"/>
              </w:rPr>
              <w:t>Research Activity</w:t>
            </w:r>
          </w:p>
        </w:tc>
        <w:tc>
          <w:tcPr>
            <w:tcW w:w="3882" w:type="dxa"/>
            <w:shd w:val="clear" w:color="auto" w:fill="auto"/>
          </w:tcPr>
          <w:p w14:paraId="653CA047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 xml:space="preserve">Quantitative Research – may involve evaluating or comparing various interventions, solutions, or prototypes. </w:t>
            </w:r>
          </w:p>
          <w:p w14:paraId="61DDA952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 xml:space="preserve">Qualitative Research – usually involves studying how interventions, solutions, </w:t>
            </w:r>
            <w:proofErr w:type="gramStart"/>
            <w:r w:rsidRPr="00A33298">
              <w:rPr>
                <w:rFonts w:asciiTheme="minorHAnsi" w:hAnsiTheme="minorHAnsi" w:cstheme="minorHAnsi"/>
                <w:szCs w:val="22"/>
              </w:rPr>
              <w:t>prototypes</w:t>
            </w:r>
            <w:proofErr w:type="gramEnd"/>
            <w:r w:rsidRPr="00A33298">
              <w:rPr>
                <w:rFonts w:asciiTheme="minorHAnsi" w:hAnsiTheme="minorHAnsi" w:cstheme="minorHAnsi"/>
                <w:szCs w:val="22"/>
              </w:rPr>
              <w:t xml:space="preserve"> and relationships are experienced.</w:t>
            </w:r>
          </w:p>
        </w:tc>
        <w:tc>
          <w:tcPr>
            <w:tcW w:w="3118" w:type="dxa"/>
            <w:shd w:val="clear" w:color="auto" w:fill="auto"/>
          </w:tcPr>
          <w:p w14:paraId="0FB58D5A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 xml:space="preserve">Involves examining the world as it already exists </w:t>
            </w:r>
            <w:r>
              <w:rPr>
                <w:rFonts w:asciiTheme="minorHAnsi" w:hAnsiTheme="minorHAnsi" w:cstheme="minorHAnsi"/>
                <w:szCs w:val="22"/>
              </w:rPr>
              <w:t xml:space="preserve">(including policy interventions or pilots already implemented) </w:t>
            </w:r>
            <w:r w:rsidRPr="00A33298">
              <w:rPr>
                <w:rFonts w:asciiTheme="minorHAnsi" w:hAnsiTheme="minorHAnsi" w:cstheme="minorHAnsi"/>
                <w:szCs w:val="22"/>
              </w:rPr>
              <w:t xml:space="preserve">and does not involve implementing and measuring new </w:t>
            </w:r>
            <w:r>
              <w:rPr>
                <w:rFonts w:asciiTheme="minorHAnsi" w:hAnsiTheme="minorHAnsi" w:cstheme="minorHAnsi"/>
                <w:szCs w:val="22"/>
              </w:rPr>
              <w:t xml:space="preserve">proposed </w:t>
            </w:r>
            <w:r w:rsidRPr="00A33298">
              <w:rPr>
                <w:rFonts w:asciiTheme="minorHAnsi" w:hAnsiTheme="minorHAnsi" w:cstheme="minorHAnsi"/>
                <w:szCs w:val="22"/>
              </w:rPr>
              <w:t>interventions.</w:t>
            </w:r>
          </w:p>
        </w:tc>
        <w:tc>
          <w:tcPr>
            <w:tcW w:w="3260" w:type="dxa"/>
            <w:shd w:val="clear" w:color="auto" w:fill="auto"/>
          </w:tcPr>
          <w:p w14:paraId="42FC7203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Involves examining the world as it already exists and does not involve implementing and measuring new interventions.</w:t>
            </w:r>
          </w:p>
        </w:tc>
        <w:tc>
          <w:tcPr>
            <w:tcW w:w="3402" w:type="dxa"/>
          </w:tcPr>
          <w:p w14:paraId="3CD1B7A4" w14:textId="77777777" w:rsidR="00430CB4" w:rsidRPr="00430CB4" w:rsidRDefault="00430CB4" w:rsidP="00430CB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0CB4">
              <w:rPr>
                <w:rFonts w:asciiTheme="minorHAnsi" w:hAnsiTheme="minorHAnsi" w:cstheme="minorHAnsi"/>
                <w:szCs w:val="22"/>
              </w:rPr>
              <w:t xml:space="preserve">May involve </w:t>
            </w:r>
            <w:proofErr w:type="gramStart"/>
            <w:r w:rsidRPr="00430CB4">
              <w:rPr>
                <w:rFonts w:asciiTheme="minorHAnsi" w:hAnsiTheme="minorHAnsi" w:cstheme="minorHAnsi"/>
                <w:szCs w:val="22"/>
              </w:rPr>
              <w:t>collecting</w:t>
            </w:r>
            <w:proofErr w:type="gramEnd"/>
          </w:p>
          <w:p w14:paraId="547ED4DC" w14:textId="77777777" w:rsidR="00430CB4" w:rsidRPr="00430CB4" w:rsidRDefault="00430CB4" w:rsidP="00430CB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0CB4">
              <w:rPr>
                <w:rFonts w:asciiTheme="minorHAnsi" w:hAnsiTheme="minorHAnsi" w:cstheme="minorHAnsi"/>
                <w:szCs w:val="22"/>
              </w:rPr>
              <w:t>personal data and</w:t>
            </w:r>
          </w:p>
          <w:p w14:paraId="20B8E44D" w14:textId="77777777" w:rsidR="00430CB4" w:rsidRPr="00430CB4" w:rsidRDefault="00430CB4" w:rsidP="00430CB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0CB4">
              <w:rPr>
                <w:rFonts w:asciiTheme="minorHAnsi" w:hAnsiTheme="minorHAnsi" w:cstheme="minorHAnsi"/>
                <w:szCs w:val="22"/>
              </w:rPr>
              <w:t>samples with the intent</w:t>
            </w:r>
          </w:p>
          <w:p w14:paraId="106FEE35" w14:textId="701B126B" w:rsidR="00685A75" w:rsidRPr="00A33298" w:rsidRDefault="00430CB4" w:rsidP="00430CB4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30CB4">
              <w:rPr>
                <w:rFonts w:asciiTheme="minorHAnsi" w:hAnsiTheme="minorHAnsi" w:cstheme="minorHAnsi"/>
                <w:szCs w:val="22"/>
              </w:rPr>
              <w:t>to manage the incident.</w:t>
            </w:r>
          </w:p>
        </w:tc>
      </w:tr>
      <w:tr w:rsidR="00685A75" w:rsidRPr="00A33298" w14:paraId="17E6738D" w14:textId="6B82ACA9" w:rsidTr="002F1B30">
        <w:trPr>
          <w:trHeight w:val="1512"/>
        </w:trPr>
        <w:tc>
          <w:tcPr>
            <w:tcW w:w="1642" w:type="dxa"/>
            <w:shd w:val="clear" w:color="auto" w:fill="auto"/>
          </w:tcPr>
          <w:p w14:paraId="6FF16B84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33298">
              <w:rPr>
                <w:rFonts w:asciiTheme="minorHAnsi" w:hAnsiTheme="minorHAnsi" w:cstheme="minorHAnsi"/>
                <w:b/>
                <w:szCs w:val="22"/>
              </w:rPr>
              <w:t>Data Source</w:t>
            </w:r>
          </w:p>
        </w:tc>
        <w:tc>
          <w:tcPr>
            <w:tcW w:w="3882" w:type="dxa"/>
            <w:shd w:val="clear" w:color="auto" w:fill="auto"/>
          </w:tcPr>
          <w:p w14:paraId="1BB6A163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May involve the use of existing or routine data but typically will involve collecting additional data to answer a specific question.</w:t>
            </w:r>
          </w:p>
        </w:tc>
        <w:tc>
          <w:tcPr>
            <w:tcW w:w="3118" w:type="dxa"/>
            <w:shd w:val="clear" w:color="auto" w:fill="auto"/>
          </w:tcPr>
          <w:p w14:paraId="485A2550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 xml:space="preserve">Often involves observation, </w:t>
            </w:r>
            <w:proofErr w:type="gramStart"/>
            <w:r w:rsidRPr="00A33298">
              <w:rPr>
                <w:rFonts w:asciiTheme="minorHAnsi" w:hAnsiTheme="minorHAnsi" w:cstheme="minorHAnsi"/>
                <w:szCs w:val="22"/>
              </w:rPr>
              <w:t>questionnaire</w:t>
            </w:r>
            <w:proofErr w:type="gramEnd"/>
            <w:r w:rsidRPr="00A33298">
              <w:rPr>
                <w:rFonts w:asciiTheme="minorHAnsi" w:hAnsiTheme="minorHAnsi" w:cstheme="minorHAnsi"/>
                <w:szCs w:val="22"/>
              </w:rPr>
              <w:t xml:space="preserve"> or interview in addition to the use of existing data.</w:t>
            </w:r>
          </w:p>
        </w:tc>
        <w:tc>
          <w:tcPr>
            <w:tcW w:w="3260" w:type="dxa"/>
            <w:shd w:val="clear" w:color="auto" w:fill="auto"/>
          </w:tcPr>
          <w:p w14:paraId="45563971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 xml:space="preserve">May involve observations, </w:t>
            </w:r>
            <w:proofErr w:type="gramStart"/>
            <w:r w:rsidRPr="00A33298">
              <w:rPr>
                <w:rFonts w:asciiTheme="minorHAnsi" w:hAnsiTheme="minorHAnsi" w:cstheme="minorHAnsi"/>
                <w:szCs w:val="22"/>
              </w:rPr>
              <w:t>questionnaires</w:t>
            </w:r>
            <w:proofErr w:type="gramEnd"/>
            <w:r w:rsidRPr="00A33298">
              <w:rPr>
                <w:rFonts w:asciiTheme="minorHAnsi" w:hAnsiTheme="minorHAnsi" w:cstheme="minorHAnsi"/>
                <w:szCs w:val="22"/>
              </w:rPr>
              <w:t xml:space="preserve"> or interviews in addition to the use of existing data.</w:t>
            </w:r>
          </w:p>
        </w:tc>
        <w:tc>
          <w:tcPr>
            <w:tcW w:w="3402" w:type="dxa"/>
          </w:tcPr>
          <w:p w14:paraId="52B61CBA" w14:textId="77777777" w:rsidR="004F5933" w:rsidRPr="004F5933" w:rsidRDefault="004F5933" w:rsidP="004F5933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F5933">
              <w:rPr>
                <w:rFonts w:asciiTheme="minorHAnsi" w:hAnsiTheme="minorHAnsi" w:cstheme="minorHAnsi"/>
                <w:szCs w:val="22"/>
              </w:rPr>
              <w:t>May involve analysis of</w:t>
            </w:r>
          </w:p>
          <w:p w14:paraId="4B5386D6" w14:textId="6559DFA3" w:rsidR="004F5933" w:rsidRPr="004F5933" w:rsidRDefault="004F5933" w:rsidP="004F5933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F5933">
              <w:rPr>
                <w:rFonts w:asciiTheme="minorHAnsi" w:hAnsiTheme="minorHAnsi" w:cstheme="minorHAnsi"/>
                <w:szCs w:val="22"/>
              </w:rPr>
              <w:t>existing data or</w:t>
            </w:r>
            <w:r w:rsidR="001628A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F5933">
              <w:rPr>
                <w:rFonts w:asciiTheme="minorHAnsi" w:hAnsiTheme="minorHAnsi" w:cstheme="minorHAnsi"/>
                <w:szCs w:val="22"/>
              </w:rPr>
              <w:t>administration of</w:t>
            </w:r>
          </w:p>
          <w:p w14:paraId="6BD35214" w14:textId="2F9A8812" w:rsidR="004F5933" w:rsidRPr="004F5933" w:rsidRDefault="004F5933" w:rsidP="004F5933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F5933">
              <w:rPr>
                <w:rFonts w:asciiTheme="minorHAnsi" w:hAnsiTheme="minorHAnsi" w:cstheme="minorHAnsi"/>
                <w:szCs w:val="22"/>
              </w:rPr>
              <w:t>interview or</w:t>
            </w:r>
            <w:r w:rsidR="001628A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F5933">
              <w:rPr>
                <w:rFonts w:asciiTheme="minorHAnsi" w:hAnsiTheme="minorHAnsi" w:cstheme="minorHAnsi"/>
                <w:szCs w:val="22"/>
              </w:rPr>
              <w:t xml:space="preserve">questionnaire to </w:t>
            </w:r>
            <w:proofErr w:type="gramStart"/>
            <w:r w:rsidRPr="004F5933">
              <w:rPr>
                <w:rFonts w:asciiTheme="minorHAnsi" w:hAnsiTheme="minorHAnsi" w:cstheme="minorHAnsi"/>
                <w:szCs w:val="22"/>
              </w:rPr>
              <w:t>those</w:t>
            </w:r>
            <w:proofErr w:type="gramEnd"/>
          </w:p>
          <w:p w14:paraId="0F26BF57" w14:textId="2500AF8B" w:rsidR="00685A75" w:rsidRPr="00A33298" w:rsidRDefault="004F5933" w:rsidP="004F5933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F5933">
              <w:rPr>
                <w:rFonts w:asciiTheme="minorHAnsi" w:hAnsiTheme="minorHAnsi" w:cstheme="minorHAnsi"/>
                <w:szCs w:val="22"/>
              </w:rPr>
              <w:t>exposed.</w:t>
            </w:r>
          </w:p>
        </w:tc>
      </w:tr>
      <w:tr w:rsidR="00685A75" w:rsidRPr="00A33298" w14:paraId="092F4E67" w14:textId="1C6C6AF2" w:rsidTr="002F1B30">
        <w:tc>
          <w:tcPr>
            <w:tcW w:w="1642" w:type="dxa"/>
            <w:shd w:val="clear" w:color="auto" w:fill="auto"/>
          </w:tcPr>
          <w:p w14:paraId="7EEBB758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33298">
              <w:rPr>
                <w:rFonts w:asciiTheme="minorHAnsi" w:hAnsiTheme="minorHAnsi" w:cstheme="minorHAnsi"/>
                <w:b/>
                <w:szCs w:val="22"/>
              </w:rPr>
              <w:t>Study Design</w:t>
            </w:r>
          </w:p>
        </w:tc>
        <w:tc>
          <w:tcPr>
            <w:tcW w:w="3882" w:type="dxa"/>
            <w:shd w:val="clear" w:color="auto" w:fill="auto"/>
          </w:tcPr>
          <w:p w14:paraId="33E5A3FB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Quantitative research may involve allocating participants to intervention groups.</w:t>
            </w:r>
          </w:p>
          <w:p w14:paraId="0BD09526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Qualitative research uses a clearly defined sampling framework underpinned by conceptual or theoretical justifications.</w:t>
            </w:r>
          </w:p>
        </w:tc>
        <w:tc>
          <w:tcPr>
            <w:tcW w:w="3118" w:type="dxa"/>
            <w:shd w:val="clear" w:color="auto" w:fill="auto"/>
          </w:tcPr>
          <w:p w14:paraId="5BF698C9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Participants are not asked to change what they would normally be doing. Instead, the researcher examines what is being done.</w:t>
            </w:r>
          </w:p>
        </w:tc>
        <w:tc>
          <w:tcPr>
            <w:tcW w:w="3260" w:type="dxa"/>
            <w:shd w:val="clear" w:color="auto" w:fill="auto"/>
          </w:tcPr>
          <w:p w14:paraId="1E5049E3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Participants are not asked to change what they would normally be doing. Instead, the researcher examines what is being done.</w:t>
            </w:r>
          </w:p>
        </w:tc>
        <w:tc>
          <w:tcPr>
            <w:tcW w:w="3402" w:type="dxa"/>
          </w:tcPr>
          <w:p w14:paraId="052A2657" w14:textId="77777777" w:rsidR="004F5933" w:rsidRPr="004F5933" w:rsidRDefault="004F5933" w:rsidP="004F5933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F5933">
              <w:rPr>
                <w:rFonts w:asciiTheme="minorHAnsi" w:hAnsiTheme="minorHAnsi" w:cstheme="minorHAnsi"/>
                <w:szCs w:val="22"/>
              </w:rPr>
              <w:t>Does not involve an</w:t>
            </w:r>
          </w:p>
          <w:p w14:paraId="064F79B2" w14:textId="62AE422D" w:rsidR="00685A75" w:rsidRPr="00A33298" w:rsidRDefault="004F5933" w:rsidP="004F5933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4F5933">
              <w:rPr>
                <w:rFonts w:asciiTheme="minorHAnsi" w:hAnsiTheme="minorHAnsi" w:cstheme="minorHAnsi"/>
                <w:szCs w:val="22"/>
              </w:rPr>
              <w:t>intervention.</w:t>
            </w:r>
            <w:r w:rsidR="002F1B30">
              <w:rPr>
                <w:rFonts w:asciiTheme="minorHAnsi" w:hAnsiTheme="minorHAnsi" w:cstheme="minorHAnsi"/>
                <w:szCs w:val="22"/>
              </w:rPr>
              <w:t xml:space="preserve"> No randomisation.</w:t>
            </w:r>
          </w:p>
        </w:tc>
      </w:tr>
      <w:tr w:rsidR="00685A75" w:rsidRPr="00A33298" w14:paraId="1037583E" w14:textId="1A1102D1" w:rsidTr="002F1B30">
        <w:tc>
          <w:tcPr>
            <w:tcW w:w="1642" w:type="dxa"/>
            <w:shd w:val="clear" w:color="auto" w:fill="auto"/>
          </w:tcPr>
          <w:p w14:paraId="76DF7D16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33298">
              <w:rPr>
                <w:rFonts w:asciiTheme="minorHAnsi" w:hAnsiTheme="minorHAnsi" w:cstheme="minorHAnsi"/>
                <w:b/>
                <w:szCs w:val="22"/>
              </w:rPr>
              <w:lastRenderedPageBreak/>
              <w:t>Example</w:t>
            </w:r>
          </w:p>
        </w:tc>
        <w:tc>
          <w:tcPr>
            <w:tcW w:w="3882" w:type="dxa"/>
            <w:shd w:val="clear" w:color="auto" w:fill="auto"/>
          </w:tcPr>
          <w:p w14:paraId="76CEB39E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 xml:space="preserve">Quantitative – measuring the effect of one design tool/technique over </w:t>
            </w:r>
            <w:proofErr w:type="gramStart"/>
            <w:r w:rsidRPr="00A33298">
              <w:rPr>
                <w:rFonts w:asciiTheme="minorHAnsi" w:hAnsiTheme="minorHAnsi" w:cstheme="minorHAnsi"/>
                <w:szCs w:val="22"/>
              </w:rPr>
              <w:t>another</w:t>
            </w:r>
            <w:proofErr w:type="gramEnd"/>
          </w:p>
          <w:p w14:paraId="72CDB3B3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Qualitative – exploring attitudes towards a product or prototype</w:t>
            </w:r>
            <w:r>
              <w:rPr>
                <w:rFonts w:asciiTheme="minorHAnsi" w:hAnsiTheme="minorHAnsi" w:cstheme="minorHAnsi"/>
                <w:szCs w:val="22"/>
              </w:rPr>
              <w:t xml:space="preserve"> or behaviour change</w:t>
            </w:r>
          </w:p>
        </w:tc>
        <w:tc>
          <w:tcPr>
            <w:tcW w:w="3118" w:type="dxa"/>
            <w:shd w:val="clear" w:color="auto" w:fill="auto"/>
          </w:tcPr>
          <w:p w14:paraId="5873CB3E" w14:textId="77777777" w:rsidR="00685A75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 xml:space="preserve">Contextual observations and questions of a surgeon using a medical device to understand current use and limitations. </w:t>
            </w:r>
          </w:p>
          <w:p w14:paraId="6D48F50B" w14:textId="77777777" w:rsidR="00685A75" w:rsidRPr="00A33298" w:rsidRDefault="00685A75" w:rsidP="00444773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Examining how things have changed following implementation of a policy measure/intervention or pilot scheme.</w:t>
            </w:r>
          </w:p>
        </w:tc>
        <w:tc>
          <w:tcPr>
            <w:tcW w:w="3260" w:type="dxa"/>
            <w:shd w:val="clear" w:color="auto" w:fill="auto"/>
          </w:tcPr>
          <w:p w14:paraId="22ED99F0" w14:textId="64A9D076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 xml:space="preserve">An assessment of </w:t>
            </w:r>
            <w:r w:rsidR="00085FD2">
              <w:rPr>
                <w:rFonts w:asciiTheme="minorHAnsi" w:hAnsiTheme="minorHAnsi" w:cstheme="minorHAnsi"/>
                <w:szCs w:val="22"/>
              </w:rPr>
              <w:t xml:space="preserve">whether an </w:t>
            </w:r>
            <w:r w:rsidRPr="00A33298">
              <w:rPr>
                <w:rFonts w:asciiTheme="minorHAnsi" w:hAnsiTheme="minorHAnsi" w:cstheme="minorHAnsi"/>
                <w:szCs w:val="22"/>
              </w:rPr>
              <w:t xml:space="preserve">office seat, </w:t>
            </w:r>
            <w:proofErr w:type="gramStart"/>
            <w:r w:rsidRPr="00A33298">
              <w:rPr>
                <w:rFonts w:asciiTheme="minorHAnsi" w:hAnsiTheme="minorHAnsi" w:cstheme="minorHAnsi"/>
                <w:szCs w:val="22"/>
              </w:rPr>
              <w:t>desk</w:t>
            </w:r>
            <w:proofErr w:type="gramEnd"/>
            <w:r w:rsidRPr="00A33298">
              <w:rPr>
                <w:rFonts w:asciiTheme="minorHAnsi" w:hAnsiTheme="minorHAnsi" w:cstheme="minorHAnsi"/>
                <w:szCs w:val="22"/>
              </w:rPr>
              <w:t xml:space="preserve"> and monitor height match specified standards in an office.</w:t>
            </w:r>
          </w:p>
        </w:tc>
        <w:tc>
          <w:tcPr>
            <w:tcW w:w="3402" w:type="dxa"/>
          </w:tcPr>
          <w:p w14:paraId="19A5D236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85A75" w:rsidRPr="00A33298" w14:paraId="25D476C7" w14:textId="08BB2C69" w:rsidTr="002F1B30">
        <w:tc>
          <w:tcPr>
            <w:tcW w:w="1642" w:type="dxa"/>
            <w:shd w:val="clear" w:color="auto" w:fill="auto"/>
          </w:tcPr>
          <w:p w14:paraId="36410403" w14:textId="77777777" w:rsidR="00685A75" w:rsidRPr="00A33298" w:rsidRDefault="00685A75" w:rsidP="00A33298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A33298">
              <w:rPr>
                <w:rFonts w:asciiTheme="minorHAnsi" w:hAnsiTheme="minorHAnsi" w:cstheme="minorHAnsi"/>
                <w:b/>
                <w:szCs w:val="22"/>
              </w:rPr>
              <w:t>Ethics Approval Required?</w:t>
            </w:r>
          </w:p>
        </w:tc>
        <w:tc>
          <w:tcPr>
            <w:tcW w:w="3882" w:type="dxa"/>
            <w:shd w:val="clear" w:color="auto" w:fill="auto"/>
          </w:tcPr>
          <w:p w14:paraId="7743B77C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 xml:space="preserve">These studies will typically require approval from </w:t>
            </w:r>
            <w:r w:rsidRPr="00A33298">
              <w:rPr>
                <w:rStyle w:val="Hyperlink"/>
                <w:rFonts w:asciiTheme="minorHAnsi" w:hAnsiTheme="minorHAnsi" w:cstheme="minorHAnsi"/>
                <w:color w:val="auto"/>
                <w:szCs w:val="22"/>
                <w:u w:val="none"/>
              </w:rPr>
              <w:t>ICREC or SETREC</w:t>
            </w:r>
            <w:r w:rsidRPr="00A33298">
              <w:rPr>
                <w:rFonts w:asciiTheme="minorHAnsi" w:hAnsiTheme="minorHAnsi" w:cstheme="minorHAnsi"/>
                <w:szCs w:val="22"/>
              </w:rPr>
              <w:t xml:space="preserve"> or through appropriate means for student work.</w:t>
            </w:r>
          </w:p>
        </w:tc>
        <w:tc>
          <w:tcPr>
            <w:tcW w:w="3118" w:type="dxa"/>
            <w:shd w:val="clear" w:color="auto" w:fill="auto"/>
          </w:tcPr>
          <w:p w14:paraId="7BE30C6D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Does not require ethical approval.</w:t>
            </w:r>
          </w:p>
        </w:tc>
        <w:tc>
          <w:tcPr>
            <w:tcW w:w="3260" w:type="dxa"/>
            <w:shd w:val="clear" w:color="auto" w:fill="auto"/>
          </w:tcPr>
          <w:p w14:paraId="50609F84" w14:textId="77777777" w:rsidR="00685A75" w:rsidRPr="00A33298" w:rsidRDefault="00685A75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Does not require ethical approval.</w:t>
            </w:r>
          </w:p>
        </w:tc>
        <w:tc>
          <w:tcPr>
            <w:tcW w:w="3402" w:type="dxa"/>
          </w:tcPr>
          <w:p w14:paraId="0FA364E1" w14:textId="3169F3CB" w:rsidR="00685A75" w:rsidRPr="00A33298" w:rsidRDefault="002F1B30" w:rsidP="00FC0E05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A33298">
              <w:rPr>
                <w:rFonts w:asciiTheme="minorHAnsi" w:hAnsiTheme="minorHAnsi" w:cstheme="minorHAnsi"/>
                <w:szCs w:val="22"/>
              </w:rPr>
              <w:t>Does not require ethical approval.</w:t>
            </w:r>
          </w:p>
        </w:tc>
      </w:tr>
    </w:tbl>
    <w:p w14:paraId="62DD7261" w14:textId="77777777" w:rsidR="00536457" w:rsidRPr="00A33298" w:rsidRDefault="00536457">
      <w:pPr>
        <w:rPr>
          <w:rFonts w:asciiTheme="minorHAnsi" w:hAnsiTheme="minorHAnsi" w:cstheme="minorHAnsi"/>
        </w:rPr>
      </w:pPr>
    </w:p>
    <w:sectPr w:rsidR="00536457" w:rsidRPr="00A33298" w:rsidSect="001D13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298"/>
    <w:rsid w:val="00012E35"/>
    <w:rsid w:val="00085FD2"/>
    <w:rsid w:val="001628AB"/>
    <w:rsid w:val="001A6C5C"/>
    <w:rsid w:val="001D13C7"/>
    <w:rsid w:val="0024301F"/>
    <w:rsid w:val="002F1B30"/>
    <w:rsid w:val="00372B8B"/>
    <w:rsid w:val="00420CC4"/>
    <w:rsid w:val="00430CB4"/>
    <w:rsid w:val="00444773"/>
    <w:rsid w:val="00484719"/>
    <w:rsid w:val="004F5933"/>
    <w:rsid w:val="00536457"/>
    <w:rsid w:val="005B5AB7"/>
    <w:rsid w:val="00685A75"/>
    <w:rsid w:val="007F336B"/>
    <w:rsid w:val="008D40A3"/>
    <w:rsid w:val="009047DA"/>
    <w:rsid w:val="00A33298"/>
    <w:rsid w:val="00BB08BE"/>
    <w:rsid w:val="00CA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F523"/>
  <w15:chartTrackingRefBased/>
  <w15:docId w15:val="{00B367D2-2A4D-431F-BD6E-FD36CD5D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298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332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73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84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7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719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719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Shaikh, Nooreen</dc:creator>
  <cp:keywords/>
  <dc:description/>
  <cp:lastModifiedBy>Lewis, Thomas C</cp:lastModifiedBy>
  <cp:revision>15</cp:revision>
  <dcterms:created xsi:type="dcterms:W3CDTF">2023-01-13T23:18:00Z</dcterms:created>
  <dcterms:modified xsi:type="dcterms:W3CDTF">2024-05-07T08:43:00Z</dcterms:modified>
</cp:coreProperties>
</file>