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DE9F" w14:textId="77777777" w:rsidR="00C01546" w:rsidRPr="004C1FBA" w:rsidRDefault="00C01546" w:rsidP="00467369">
      <w:pPr>
        <w:rPr>
          <w:rFonts w:asciiTheme="minorHAnsi" w:hAnsiTheme="minorHAnsi" w:cstheme="minorHAnsi"/>
          <w:lang w:val="en-US"/>
        </w:rPr>
      </w:pPr>
    </w:p>
    <w:p w14:paraId="72D5B1A4" w14:textId="6FE11CAB" w:rsidR="00C01546" w:rsidRPr="004C1FBA" w:rsidRDefault="00C01546" w:rsidP="00811090">
      <w:pPr>
        <w:jc w:val="center"/>
        <w:rPr>
          <w:rFonts w:asciiTheme="minorHAnsi" w:hAnsiTheme="minorHAnsi" w:cstheme="minorHAnsi"/>
          <w:b/>
          <w:bCs/>
          <w:u w:val="single"/>
          <w:lang w:val="en-US"/>
        </w:rPr>
      </w:pPr>
      <w:r w:rsidRPr="004C1FBA">
        <w:rPr>
          <w:rFonts w:asciiTheme="minorHAnsi" w:hAnsiTheme="minorHAnsi" w:cstheme="minorHAnsi"/>
          <w:b/>
          <w:bCs/>
          <w:u w:val="single"/>
          <w:lang w:val="en-US"/>
        </w:rPr>
        <w:t>WORLD ANTIMICROBIAL AWARENESS WEEK 2022</w:t>
      </w:r>
      <w:r w:rsidR="00703112" w:rsidRPr="004C1FBA">
        <w:rPr>
          <w:rFonts w:asciiTheme="minorHAnsi" w:hAnsiTheme="minorHAnsi" w:cstheme="minorHAnsi"/>
          <w:b/>
          <w:bCs/>
          <w:u w:val="single"/>
          <w:lang w:val="en-US"/>
        </w:rPr>
        <w:t>, MULTI-LINGUAL VIDEO</w:t>
      </w:r>
    </w:p>
    <w:p w14:paraId="2A15AE5B" w14:textId="77777777" w:rsidR="000C5352" w:rsidRPr="004C1FBA" w:rsidRDefault="000C5352" w:rsidP="00811090">
      <w:pPr>
        <w:jc w:val="center"/>
        <w:rPr>
          <w:rFonts w:asciiTheme="minorHAnsi" w:hAnsiTheme="minorHAnsi" w:cstheme="minorHAnsi"/>
          <w:b/>
          <w:bCs/>
          <w:u w:val="single"/>
          <w:lang w:val="en-US"/>
        </w:rPr>
      </w:pPr>
    </w:p>
    <w:p w14:paraId="37399914" w14:textId="7718330E" w:rsidR="00703112" w:rsidRPr="004C1FBA" w:rsidRDefault="00703112" w:rsidP="00703112">
      <w:pPr>
        <w:rPr>
          <w:rFonts w:asciiTheme="minorHAnsi" w:hAnsiTheme="minorHAnsi" w:cstheme="minorHAnsi"/>
          <w:color w:val="3C4245"/>
        </w:rPr>
      </w:pPr>
      <w:r w:rsidRPr="004C1FBA">
        <w:rPr>
          <w:rFonts w:asciiTheme="minorHAnsi" w:hAnsiTheme="minorHAnsi" w:cstheme="minorHAnsi"/>
          <w:lang w:val="en-US"/>
        </w:rPr>
        <w:t xml:space="preserve">As you may know, World Antimicrobial Awareness Week (WAAW) is a </w:t>
      </w:r>
      <w:r w:rsidRPr="004C1FBA">
        <w:rPr>
          <w:rFonts w:asciiTheme="minorHAnsi" w:hAnsiTheme="minorHAnsi" w:cstheme="minorHAnsi"/>
          <w:color w:val="3C4245"/>
        </w:rPr>
        <w:t>is a global campaign, run under the auspices of the World Health Organi</w:t>
      </w:r>
      <w:r w:rsidR="004C1FBA" w:rsidRPr="004C1FBA">
        <w:rPr>
          <w:rFonts w:asciiTheme="minorHAnsi" w:hAnsiTheme="minorHAnsi" w:cstheme="minorHAnsi"/>
          <w:color w:val="3C4245"/>
        </w:rPr>
        <w:t>z</w:t>
      </w:r>
      <w:r w:rsidRPr="004C1FBA">
        <w:rPr>
          <w:rFonts w:asciiTheme="minorHAnsi" w:hAnsiTheme="minorHAnsi" w:cstheme="minorHAnsi"/>
          <w:color w:val="3C4245"/>
        </w:rPr>
        <w:t>ation.</w:t>
      </w:r>
      <w:r w:rsidR="004C1FBA" w:rsidRPr="004C1FBA">
        <w:rPr>
          <w:rFonts w:asciiTheme="minorHAnsi" w:hAnsiTheme="minorHAnsi" w:cstheme="minorHAnsi"/>
          <w:color w:val="3C4245"/>
        </w:rPr>
        <w:t xml:space="preserve"> </w:t>
      </w:r>
      <w:r w:rsidRPr="004C1FBA">
        <w:rPr>
          <w:rFonts w:asciiTheme="minorHAnsi" w:hAnsiTheme="minorHAnsi" w:cstheme="minorHAnsi"/>
          <w:color w:val="3C4245"/>
        </w:rPr>
        <w:t xml:space="preserve">It is celebrated annually between 18-24 November, to improve awareness and understanding of </w:t>
      </w:r>
      <w:r w:rsidR="004C1FBA" w:rsidRPr="004C1FBA">
        <w:rPr>
          <w:rFonts w:asciiTheme="minorHAnsi" w:hAnsiTheme="minorHAnsi" w:cstheme="minorHAnsi"/>
          <w:color w:val="3C4245"/>
        </w:rPr>
        <w:t>a</w:t>
      </w:r>
      <w:r w:rsidRPr="004C1FBA">
        <w:rPr>
          <w:rFonts w:asciiTheme="minorHAnsi" w:hAnsiTheme="minorHAnsi" w:cstheme="minorHAnsi"/>
          <w:color w:val="3C4245"/>
        </w:rPr>
        <w:t xml:space="preserve">ntimicrobial </w:t>
      </w:r>
      <w:r w:rsidR="004C1FBA" w:rsidRPr="004C1FBA">
        <w:rPr>
          <w:rFonts w:asciiTheme="minorHAnsi" w:hAnsiTheme="minorHAnsi" w:cstheme="minorHAnsi"/>
          <w:color w:val="3C4245"/>
        </w:rPr>
        <w:t>r</w:t>
      </w:r>
      <w:r w:rsidRPr="004C1FBA">
        <w:rPr>
          <w:rFonts w:asciiTheme="minorHAnsi" w:hAnsiTheme="minorHAnsi" w:cstheme="minorHAnsi"/>
          <w:color w:val="3C4245"/>
        </w:rPr>
        <w:t>esistance (AMR) and encourage best practices among</w:t>
      </w:r>
      <w:r w:rsidR="004C1FBA" w:rsidRPr="004C1FBA">
        <w:rPr>
          <w:rFonts w:asciiTheme="minorHAnsi" w:hAnsiTheme="minorHAnsi" w:cstheme="minorHAnsi"/>
          <w:color w:val="3C4245"/>
        </w:rPr>
        <w:t xml:space="preserve"> stakeholders, such as</w:t>
      </w:r>
      <w:r w:rsidRPr="004C1FBA">
        <w:rPr>
          <w:rFonts w:asciiTheme="minorHAnsi" w:hAnsiTheme="minorHAnsi" w:cstheme="minorHAnsi"/>
          <w:color w:val="3C4245"/>
        </w:rPr>
        <w:t xml:space="preserve"> the public</w:t>
      </w:r>
      <w:r w:rsidR="004C1FBA" w:rsidRPr="004C1FBA">
        <w:rPr>
          <w:rFonts w:asciiTheme="minorHAnsi" w:hAnsiTheme="minorHAnsi" w:cstheme="minorHAnsi"/>
          <w:color w:val="3C4245"/>
        </w:rPr>
        <w:t xml:space="preserve"> </w:t>
      </w:r>
      <w:r w:rsidRPr="004C1FBA">
        <w:rPr>
          <w:rFonts w:asciiTheme="minorHAnsi" w:hAnsiTheme="minorHAnsi" w:cstheme="minorHAnsi"/>
          <w:color w:val="3C4245"/>
        </w:rPr>
        <w:t>and policymakers, who all play a critical role in reducing the further emergence and spread of AMR. </w:t>
      </w:r>
    </w:p>
    <w:p w14:paraId="6B3DD8BA" w14:textId="77777777" w:rsidR="00D2014F" w:rsidRPr="004C1FBA" w:rsidRDefault="00D2014F" w:rsidP="00703112">
      <w:pPr>
        <w:rPr>
          <w:rFonts w:asciiTheme="minorHAnsi" w:hAnsiTheme="minorHAnsi" w:cstheme="minorHAnsi"/>
        </w:rPr>
      </w:pPr>
    </w:p>
    <w:p w14:paraId="35ED5411" w14:textId="1B11827A" w:rsidR="00D23135" w:rsidRPr="004C1FBA" w:rsidRDefault="00703112" w:rsidP="00703112">
      <w:pPr>
        <w:rPr>
          <w:rFonts w:asciiTheme="minorHAnsi" w:hAnsiTheme="minorHAnsi" w:cstheme="minorHAnsi"/>
          <w:color w:val="3C4245"/>
        </w:rPr>
      </w:pPr>
      <w:r w:rsidRPr="004C1FBA">
        <w:rPr>
          <w:rFonts w:asciiTheme="minorHAnsi" w:hAnsiTheme="minorHAnsi" w:cstheme="minorHAnsi"/>
          <w:color w:val="3C4245"/>
        </w:rPr>
        <w:t xml:space="preserve">AMR occurs when bacteria, viruses, </w:t>
      </w:r>
      <w:proofErr w:type="gramStart"/>
      <w:r w:rsidRPr="004C1FBA">
        <w:rPr>
          <w:rFonts w:asciiTheme="minorHAnsi" w:hAnsiTheme="minorHAnsi" w:cstheme="minorHAnsi"/>
          <w:color w:val="3C4245"/>
        </w:rPr>
        <w:t>fungi</w:t>
      </w:r>
      <w:proofErr w:type="gramEnd"/>
      <w:r w:rsidRPr="004C1FBA">
        <w:rPr>
          <w:rFonts w:asciiTheme="minorHAnsi" w:hAnsiTheme="minorHAnsi" w:cstheme="minorHAnsi"/>
          <w:color w:val="3C4245"/>
        </w:rPr>
        <w:t xml:space="preserve"> and parasites change over time and no longer respond to medicines, making infections harder to treat and increasing the risk of disease spread, severe illness and death. AMR cause</w:t>
      </w:r>
      <w:r w:rsidR="00190454" w:rsidRPr="004C1FBA">
        <w:rPr>
          <w:rFonts w:asciiTheme="minorHAnsi" w:hAnsiTheme="minorHAnsi" w:cstheme="minorHAnsi"/>
          <w:color w:val="3C4245"/>
        </w:rPr>
        <w:t>d</w:t>
      </w:r>
      <w:r w:rsidRPr="004C1FBA">
        <w:rPr>
          <w:rFonts w:asciiTheme="minorHAnsi" w:hAnsiTheme="minorHAnsi" w:cstheme="minorHAnsi"/>
          <w:color w:val="3C4245"/>
        </w:rPr>
        <w:t xml:space="preserve"> </w:t>
      </w:r>
      <w:r w:rsidR="00190454" w:rsidRPr="004C1FBA">
        <w:rPr>
          <w:rFonts w:asciiTheme="minorHAnsi" w:hAnsiTheme="minorHAnsi" w:cstheme="minorHAnsi"/>
          <w:color w:val="3C4245"/>
        </w:rPr>
        <w:t>an estimated 1.2 million deaths global</w:t>
      </w:r>
      <w:r w:rsidR="004C1FBA" w:rsidRPr="004C1FBA">
        <w:rPr>
          <w:rFonts w:asciiTheme="minorHAnsi" w:hAnsiTheme="minorHAnsi" w:cstheme="minorHAnsi"/>
          <w:color w:val="3C4245"/>
        </w:rPr>
        <w:t>ly</w:t>
      </w:r>
      <w:r w:rsidR="00190454" w:rsidRPr="004C1FBA">
        <w:rPr>
          <w:rFonts w:asciiTheme="minorHAnsi" w:hAnsiTheme="minorHAnsi" w:cstheme="minorHAnsi"/>
          <w:color w:val="3C4245"/>
        </w:rPr>
        <w:t xml:space="preserve"> in 2019, more deaths than HIV/AIDS or malaria</w:t>
      </w:r>
      <w:r w:rsidR="004C1FBA" w:rsidRPr="004C1FBA">
        <w:rPr>
          <w:rFonts w:asciiTheme="minorHAnsi" w:hAnsiTheme="minorHAnsi" w:cstheme="minorHAnsi"/>
          <w:color w:val="3C4245"/>
        </w:rPr>
        <w:t>.</w:t>
      </w:r>
      <w:r w:rsidR="00AF2A3E" w:rsidRPr="004C1FBA">
        <w:rPr>
          <w:rFonts w:asciiTheme="minorHAnsi" w:hAnsiTheme="minorHAnsi" w:cstheme="minorHAnsi"/>
          <w:color w:val="3C4245"/>
        </w:rPr>
        <w:t xml:space="preserve"> </w:t>
      </w:r>
      <w:r w:rsidR="004C1FBA" w:rsidRPr="004C1FBA">
        <w:rPr>
          <w:rFonts w:asciiTheme="minorHAnsi" w:hAnsiTheme="minorHAnsi" w:cstheme="minorHAnsi"/>
          <w:color w:val="3C4245"/>
        </w:rPr>
        <w:t>F</w:t>
      </w:r>
      <w:r w:rsidR="00AF2A3E" w:rsidRPr="004C1FBA">
        <w:rPr>
          <w:rFonts w:asciiTheme="minorHAnsi" w:hAnsiTheme="minorHAnsi" w:cstheme="minorHAnsi"/>
          <w:color w:val="3C4245"/>
        </w:rPr>
        <w:t>urthermore</w:t>
      </w:r>
      <w:r w:rsidR="00190454" w:rsidRPr="004C1FBA">
        <w:rPr>
          <w:rFonts w:asciiTheme="minorHAnsi" w:hAnsiTheme="minorHAnsi" w:cstheme="minorHAnsi"/>
          <w:color w:val="3C4245"/>
        </w:rPr>
        <w:t xml:space="preserve"> antimicrobial-resistant infections played a role in 4.95 million deaths</w:t>
      </w:r>
      <w:r w:rsidR="00D23135" w:rsidRPr="004C1FBA">
        <w:rPr>
          <w:rStyle w:val="FootnoteReference"/>
          <w:rFonts w:asciiTheme="minorHAnsi" w:hAnsiTheme="minorHAnsi" w:cstheme="minorHAnsi"/>
          <w:color w:val="3C4245"/>
        </w:rPr>
        <w:footnoteReference w:id="1"/>
      </w:r>
      <w:r w:rsidR="00190454" w:rsidRPr="004C1FBA">
        <w:rPr>
          <w:rFonts w:asciiTheme="minorHAnsi" w:hAnsiTheme="minorHAnsi" w:cstheme="minorHAnsi"/>
          <w:color w:val="3C4245"/>
        </w:rPr>
        <w:t>. Deaths from AMR are predicted to reach</w:t>
      </w:r>
      <w:r w:rsidR="00AF2A3E" w:rsidRPr="004C1FBA">
        <w:rPr>
          <w:rFonts w:asciiTheme="minorHAnsi" w:hAnsiTheme="minorHAnsi" w:cstheme="minorHAnsi"/>
          <w:color w:val="3C4245"/>
        </w:rPr>
        <w:t xml:space="preserve"> 20 million by 2050</w:t>
      </w:r>
      <w:r w:rsidR="00D23135" w:rsidRPr="004C1FBA">
        <w:rPr>
          <w:rStyle w:val="FootnoteReference"/>
          <w:rFonts w:asciiTheme="minorHAnsi" w:hAnsiTheme="minorHAnsi" w:cstheme="minorHAnsi"/>
          <w:color w:val="3C4245"/>
        </w:rPr>
        <w:footnoteReference w:id="2"/>
      </w:r>
      <w:r w:rsidR="00AF2A3E" w:rsidRPr="004C1FBA">
        <w:rPr>
          <w:rFonts w:asciiTheme="minorHAnsi" w:hAnsiTheme="minorHAnsi" w:cstheme="minorHAnsi"/>
          <w:color w:val="3C4245"/>
        </w:rPr>
        <w:t xml:space="preserve"> if no action is taken.</w:t>
      </w:r>
      <w:r w:rsidR="004C1FBA" w:rsidRPr="004C1FBA">
        <w:rPr>
          <w:rFonts w:asciiTheme="minorHAnsi" w:hAnsiTheme="minorHAnsi" w:cstheme="minorHAnsi"/>
          <w:color w:val="3C4245"/>
        </w:rPr>
        <w:t xml:space="preserve"> </w:t>
      </w:r>
    </w:p>
    <w:p w14:paraId="73A00790" w14:textId="77777777" w:rsidR="00D23135" w:rsidRPr="004C1FBA" w:rsidRDefault="00D23135" w:rsidP="00703112">
      <w:pPr>
        <w:rPr>
          <w:rFonts w:asciiTheme="minorHAnsi" w:hAnsiTheme="minorHAnsi" w:cstheme="minorHAnsi"/>
          <w:color w:val="3C4245"/>
        </w:rPr>
      </w:pPr>
    </w:p>
    <w:p w14:paraId="6BDDA8AB" w14:textId="0999AEF3" w:rsidR="00703112" w:rsidRPr="004C1FBA" w:rsidRDefault="00AF2A3E" w:rsidP="00703112">
      <w:pPr>
        <w:rPr>
          <w:rFonts w:asciiTheme="minorHAnsi" w:hAnsiTheme="minorHAnsi" w:cstheme="minorHAnsi"/>
          <w:color w:val="3C4245"/>
        </w:rPr>
      </w:pPr>
      <w:r w:rsidRPr="004C1FBA">
        <w:rPr>
          <w:rFonts w:asciiTheme="minorHAnsi" w:hAnsiTheme="minorHAnsi" w:cstheme="minorHAnsi"/>
          <w:color w:val="3C4245"/>
        </w:rPr>
        <w:t>AMR has been described as the next, “silent” pandemic.</w:t>
      </w:r>
      <w:r w:rsidR="004C1FBA" w:rsidRPr="004C1FBA">
        <w:rPr>
          <w:rFonts w:asciiTheme="minorHAnsi" w:hAnsiTheme="minorHAnsi" w:cstheme="minorHAnsi"/>
          <w:color w:val="3C4245"/>
        </w:rPr>
        <w:t xml:space="preserve"> </w:t>
      </w:r>
      <w:r w:rsidR="00703112" w:rsidRPr="004C1FBA">
        <w:rPr>
          <w:rFonts w:asciiTheme="minorHAnsi" w:hAnsiTheme="minorHAnsi" w:cstheme="minorHAnsi"/>
          <w:color w:val="3C4245"/>
        </w:rPr>
        <w:t xml:space="preserve">As a result of drug resistance, </w:t>
      </w:r>
      <w:proofErr w:type="gramStart"/>
      <w:r w:rsidR="00703112" w:rsidRPr="004C1FBA">
        <w:rPr>
          <w:rFonts w:asciiTheme="minorHAnsi" w:hAnsiTheme="minorHAnsi" w:cstheme="minorHAnsi"/>
          <w:color w:val="3C4245"/>
        </w:rPr>
        <w:t>antibiotics</w:t>
      </w:r>
      <w:proofErr w:type="gramEnd"/>
      <w:r w:rsidR="00703112" w:rsidRPr="004C1FBA">
        <w:rPr>
          <w:rFonts w:asciiTheme="minorHAnsi" w:hAnsiTheme="minorHAnsi" w:cstheme="minorHAnsi"/>
          <w:color w:val="3C4245"/>
        </w:rPr>
        <w:t xml:space="preserve"> and other antimicrobial medicines </w:t>
      </w:r>
      <w:r w:rsidR="004C1FBA" w:rsidRPr="004C1FBA">
        <w:rPr>
          <w:rFonts w:asciiTheme="minorHAnsi" w:hAnsiTheme="minorHAnsi" w:cstheme="minorHAnsi"/>
          <w:color w:val="3C4245"/>
        </w:rPr>
        <w:t>(</w:t>
      </w:r>
      <w:r w:rsidRPr="004C1FBA">
        <w:rPr>
          <w:rFonts w:asciiTheme="minorHAnsi" w:hAnsiTheme="minorHAnsi" w:cstheme="minorHAnsi"/>
          <w:color w:val="3C4245"/>
        </w:rPr>
        <w:t>which underpin everything from cancer treatment to safe routine surgery like hip replacement or caesarean section</w:t>
      </w:r>
      <w:r w:rsidR="004C1FBA" w:rsidRPr="004C1FBA">
        <w:rPr>
          <w:rFonts w:asciiTheme="minorHAnsi" w:hAnsiTheme="minorHAnsi" w:cstheme="minorHAnsi"/>
          <w:color w:val="3C4245"/>
        </w:rPr>
        <w:t>)</w:t>
      </w:r>
      <w:r w:rsidRPr="004C1FBA">
        <w:rPr>
          <w:rFonts w:asciiTheme="minorHAnsi" w:hAnsiTheme="minorHAnsi" w:cstheme="minorHAnsi"/>
          <w:color w:val="3C4245"/>
        </w:rPr>
        <w:t xml:space="preserve"> are ceasing to work</w:t>
      </w:r>
      <w:r w:rsidR="004C1FBA" w:rsidRPr="004C1FBA">
        <w:rPr>
          <w:rFonts w:asciiTheme="minorHAnsi" w:hAnsiTheme="minorHAnsi" w:cstheme="minorHAnsi"/>
          <w:color w:val="3C4245"/>
        </w:rPr>
        <w:t>.</w:t>
      </w:r>
      <w:r w:rsidRPr="004C1FBA">
        <w:rPr>
          <w:rFonts w:asciiTheme="minorHAnsi" w:hAnsiTheme="minorHAnsi" w:cstheme="minorHAnsi"/>
          <w:color w:val="3C4245"/>
        </w:rPr>
        <w:t xml:space="preserve"> </w:t>
      </w:r>
      <w:r w:rsidR="004C1FBA" w:rsidRPr="004C1FBA">
        <w:rPr>
          <w:rFonts w:asciiTheme="minorHAnsi" w:hAnsiTheme="minorHAnsi" w:cstheme="minorHAnsi"/>
          <w:color w:val="3C4245"/>
        </w:rPr>
        <w:t xml:space="preserve">This means </w:t>
      </w:r>
      <w:r w:rsidRPr="004C1FBA">
        <w:rPr>
          <w:rFonts w:asciiTheme="minorHAnsi" w:hAnsiTheme="minorHAnsi" w:cstheme="minorHAnsi"/>
          <w:color w:val="3C4245"/>
        </w:rPr>
        <w:t>that what we take for</w:t>
      </w:r>
      <w:r w:rsidR="00BB5F8B" w:rsidRPr="004C1FBA">
        <w:rPr>
          <w:rFonts w:asciiTheme="minorHAnsi" w:hAnsiTheme="minorHAnsi" w:cstheme="minorHAnsi"/>
          <w:color w:val="3C4245"/>
        </w:rPr>
        <w:t xml:space="preserve"> </w:t>
      </w:r>
      <w:r w:rsidRPr="004C1FBA">
        <w:rPr>
          <w:rFonts w:asciiTheme="minorHAnsi" w:hAnsiTheme="minorHAnsi" w:cstheme="minorHAnsi"/>
          <w:color w:val="3C4245"/>
        </w:rPr>
        <w:t>granted as possible with modern medicine may not be possible for much longer.</w:t>
      </w:r>
    </w:p>
    <w:p w14:paraId="3BDB4658" w14:textId="66266E97" w:rsidR="00D23135" w:rsidRPr="004C1FBA" w:rsidRDefault="00D23135" w:rsidP="00703112">
      <w:pPr>
        <w:rPr>
          <w:rFonts w:asciiTheme="minorHAnsi" w:hAnsiTheme="minorHAnsi" w:cstheme="minorHAnsi"/>
          <w:color w:val="3C4245"/>
        </w:rPr>
      </w:pPr>
    </w:p>
    <w:p w14:paraId="2688615D" w14:textId="732BC4AE" w:rsidR="00811090" w:rsidRPr="004C1FBA" w:rsidRDefault="00D23135" w:rsidP="00703112">
      <w:pPr>
        <w:rPr>
          <w:rFonts w:asciiTheme="minorHAnsi" w:hAnsiTheme="minorHAnsi" w:cstheme="minorHAnsi"/>
          <w:color w:val="3C4245"/>
        </w:rPr>
      </w:pPr>
      <w:r w:rsidRPr="004C1FBA">
        <w:rPr>
          <w:rFonts w:asciiTheme="minorHAnsi" w:hAnsiTheme="minorHAnsi" w:cstheme="minorHAnsi"/>
          <w:color w:val="3C4245"/>
        </w:rPr>
        <w:t>There are personal actions that individuals can take to help tackle AMR and to help raise awareness of what can be done</w:t>
      </w:r>
      <w:r w:rsidR="004C1FBA" w:rsidRPr="004C1FBA">
        <w:rPr>
          <w:rFonts w:asciiTheme="minorHAnsi" w:hAnsiTheme="minorHAnsi" w:cstheme="minorHAnsi"/>
          <w:color w:val="3C4245"/>
        </w:rPr>
        <w:t>.</w:t>
      </w:r>
      <w:r w:rsidRPr="004C1FBA">
        <w:rPr>
          <w:rFonts w:asciiTheme="minorHAnsi" w:hAnsiTheme="minorHAnsi" w:cstheme="minorHAnsi"/>
          <w:color w:val="3C4245"/>
        </w:rPr>
        <w:t xml:space="preserve"> </w:t>
      </w:r>
      <w:r w:rsidR="004C1FBA" w:rsidRPr="004C1FBA">
        <w:rPr>
          <w:rFonts w:asciiTheme="minorHAnsi" w:hAnsiTheme="minorHAnsi" w:cstheme="minorHAnsi"/>
          <w:color w:val="3C4245"/>
        </w:rPr>
        <w:t>T</w:t>
      </w:r>
      <w:r w:rsidRPr="004C1FBA">
        <w:rPr>
          <w:rFonts w:asciiTheme="minorHAnsi" w:hAnsiTheme="minorHAnsi" w:cstheme="minorHAnsi"/>
          <w:color w:val="3C4245"/>
        </w:rPr>
        <w:t>o mark WAAW 2022, we are inviting your organisation to help produce your own WAAW video, using a template already developed and tested by Imperial College London in collaboration with City University</w:t>
      </w:r>
      <w:r w:rsidR="00811090" w:rsidRPr="004C1FBA">
        <w:rPr>
          <w:rFonts w:asciiTheme="minorHAnsi" w:hAnsiTheme="minorHAnsi" w:cstheme="minorHAnsi"/>
          <w:color w:val="3C4245"/>
        </w:rPr>
        <w:t>.</w:t>
      </w:r>
    </w:p>
    <w:p w14:paraId="39D7C2CB" w14:textId="77777777" w:rsidR="00811090" w:rsidRPr="004C1FBA" w:rsidRDefault="00811090" w:rsidP="00703112">
      <w:pPr>
        <w:rPr>
          <w:rFonts w:asciiTheme="minorHAnsi" w:hAnsiTheme="minorHAnsi" w:cstheme="minorHAnsi"/>
          <w:color w:val="3C4245"/>
        </w:rPr>
      </w:pPr>
    </w:p>
    <w:p w14:paraId="1E4BFECD" w14:textId="791EBC86" w:rsidR="00811090" w:rsidRPr="004C1FBA" w:rsidRDefault="00811090" w:rsidP="00811090">
      <w:pPr>
        <w:rPr>
          <w:rFonts w:asciiTheme="minorHAnsi" w:hAnsiTheme="minorHAnsi" w:cstheme="minorHAnsi"/>
          <w:color w:val="3C4245"/>
        </w:rPr>
      </w:pPr>
      <w:r w:rsidRPr="004C1FBA">
        <w:rPr>
          <w:rFonts w:asciiTheme="minorHAnsi" w:hAnsiTheme="minorHAnsi" w:cstheme="minorHAnsi"/>
          <w:color w:val="3C4245"/>
        </w:rPr>
        <w:t>Our aim is to see as many versions of this video, from as many different groups and institutions as possible, launched simultaneously for WAAW.</w:t>
      </w:r>
      <w:r w:rsidR="004C1FBA" w:rsidRPr="004C1FBA">
        <w:rPr>
          <w:rFonts w:asciiTheme="minorHAnsi" w:hAnsiTheme="minorHAnsi" w:cstheme="minorHAnsi"/>
          <w:color w:val="3C4245"/>
        </w:rPr>
        <w:t xml:space="preserve"> </w:t>
      </w:r>
      <w:r w:rsidRPr="004C1FBA">
        <w:rPr>
          <w:rFonts w:asciiTheme="minorHAnsi" w:hAnsiTheme="minorHAnsi" w:cstheme="minorHAnsi"/>
          <w:color w:val="3C4245"/>
        </w:rPr>
        <w:t>The video highlights individual actions that can be taken as recommended by WHO, but also offers an opportunity for you to demonstrate the diversity of those involved; our central message is that AMR is a global issue requiring a global voice and global action.</w:t>
      </w:r>
    </w:p>
    <w:p w14:paraId="55C3DE03" w14:textId="77777777" w:rsidR="00811090" w:rsidRPr="004C1FBA" w:rsidRDefault="00811090" w:rsidP="00811090">
      <w:pPr>
        <w:rPr>
          <w:rFonts w:asciiTheme="minorHAnsi" w:hAnsiTheme="minorHAnsi" w:cstheme="minorHAnsi"/>
          <w:color w:val="3C4245"/>
        </w:rPr>
      </w:pPr>
    </w:p>
    <w:p w14:paraId="3215113F" w14:textId="3DF5220C" w:rsidR="00811090" w:rsidRPr="004C1FBA" w:rsidRDefault="00811090" w:rsidP="00811090">
      <w:pPr>
        <w:rPr>
          <w:rFonts w:asciiTheme="minorHAnsi" w:hAnsiTheme="minorHAnsi" w:cstheme="minorHAnsi"/>
          <w:color w:val="3C4245"/>
        </w:rPr>
      </w:pPr>
      <w:r w:rsidRPr="004C1FBA">
        <w:rPr>
          <w:rFonts w:asciiTheme="minorHAnsi" w:hAnsiTheme="minorHAnsi" w:cstheme="minorHAnsi"/>
          <w:color w:val="3C4245"/>
        </w:rPr>
        <w:lastRenderedPageBreak/>
        <w:t>The materials which follow are designed to make this process as easy as possible for you</w:t>
      </w:r>
      <w:r w:rsidR="00A86219" w:rsidRPr="004C1FBA">
        <w:rPr>
          <w:rFonts w:asciiTheme="minorHAnsi" w:hAnsiTheme="minorHAnsi" w:cstheme="minorHAnsi"/>
          <w:color w:val="3C4245"/>
        </w:rPr>
        <w:t xml:space="preserve"> and there is an accompanying “pack” of transition and subtitle templates, </w:t>
      </w:r>
      <w:proofErr w:type="gramStart"/>
      <w:r w:rsidR="00A86219" w:rsidRPr="004C1FBA">
        <w:rPr>
          <w:rFonts w:asciiTheme="minorHAnsi" w:hAnsiTheme="minorHAnsi" w:cstheme="minorHAnsi"/>
          <w:color w:val="3C4245"/>
        </w:rPr>
        <w:t>soundtrack</w:t>
      </w:r>
      <w:proofErr w:type="gramEnd"/>
      <w:r w:rsidR="00A86219" w:rsidRPr="004C1FBA">
        <w:rPr>
          <w:rFonts w:asciiTheme="minorHAnsi" w:hAnsiTheme="minorHAnsi" w:cstheme="minorHAnsi"/>
          <w:color w:val="3C4245"/>
        </w:rPr>
        <w:t xml:space="preserve"> and a full step-by-step guide to putting your video together in i</w:t>
      </w:r>
      <w:r w:rsidR="004C1FBA" w:rsidRPr="004C1FBA">
        <w:rPr>
          <w:rFonts w:asciiTheme="minorHAnsi" w:hAnsiTheme="minorHAnsi" w:cstheme="minorHAnsi"/>
          <w:color w:val="3C4245"/>
        </w:rPr>
        <w:t>M</w:t>
      </w:r>
      <w:r w:rsidR="00A86219" w:rsidRPr="004C1FBA">
        <w:rPr>
          <w:rFonts w:asciiTheme="minorHAnsi" w:hAnsiTheme="minorHAnsi" w:cstheme="minorHAnsi"/>
          <w:color w:val="3C4245"/>
        </w:rPr>
        <w:t>ovie provided.</w:t>
      </w:r>
    </w:p>
    <w:p w14:paraId="0B63D871" w14:textId="77777777" w:rsidR="00D2014F" w:rsidRPr="004C1FBA" w:rsidRDefault="00D2014F" w:rsidP="00811090">
      <w:pPr>
        <w:rPr>
          <w:rFonts w:asciiTheme="minorHAnsi" w:hAnsiTheme="minorHAnsi" w:cstheme="minorHAnsi"/>
          <w:color w:val="3C4245"/>
        </w:rPr>
      </w:pPr>
    </w:p>
    <w:p w14:paraId="529F8D63" w14:textId="6E7CFFCF" w:rsidR="00BB5F8B" w:rsidRPr="004C1FBA" w:rsidRDefault="00BB5F8B" w:rsidP="00811090">
      <w:pPr>
        <w:rPr>
          <w:rFonts w:asciiTheme="minorHAnsi" w:hAnsiTheme="minorHAnsi" w:cstheme="minorHAnsi"/>
          <w:color w:val="3C4245"/>
        </w:rPr>
      </w:pPr>
      <w:r w:rsidRPr="004C1FBA">
        <w:rPr>
          <w:rFonts w:asciiTheme="minorHAnsi" w:hAnsiTheme="minorHAnsi" w:cstheme="minorHAnsi"/>
          <w:color w:val="3C4245"/>
        </w:rPr>
        <w:t xml:space="preserve">We would be grateful if you could confirm if you intend to participate to </w:t>
      </w:r>
      <w:hyperlink r:id="rId8" w:history="1">
        <w:r w:rsidRPr="004C1FBA">
          <w:rPr>
            <w:rStyle w:val="Hyperlink"/>
            <w:rFonts w:asciiTheme="minorHAnsi" w:hAnsiTheme="minorHAnsi" w:cstheme="minorHAnsi"/>
          </w:rPr>
          <w:t>head.ops@imperial.ac.uk</w:t>
        </w:r>
      </w:hyperlink>
      <w:r w:rsidRPr="004C1FBA">
        <w:rPr>
          <w:rFonts w:asciiTheme="minorHAnsi" w:hAnsiTheme="minorHAnsi" w:cstheme="minorHAnsi"/>
          <w:color w:val="3C4245"/>
        </w:rPr>
        <w:t>.</w:t>
      </w:r>
      <w:r w:rsidR="004C1FBA" w:rsidRPr="004C1FBA">
        <w:rPr>
          <w:rFonts w:asciiTheme="minorHAnsi" w:hAnsiTheme="minorHAnsi" w:cstheme="minorHAnsi"/>
          <w:color w:val="3C4245"/>
        </w:rPr>
        <w:t xml:space="preserve"> </w:t>
      </w:r>
    </w:p>
    <w:p w14:paraId="6E6A8ECE" w14:textId="77777777" w:rsidR="00BB5F8B" w:rsidRPr="004C1FBA" w:rsidRDefault="00BB5F8B" w:rsidP="00811090">
      <w:pPr>
        <w:rPr>
          <w:rFonts w:asciiTheme="minorHAnsi" w:hAnsiTheme="minorHAnsi" w:cstheme="minorHAnsi"/>
          <w:color w:val="3C4245"/>
        </w:rPr>
      </w:pPr>
    </w:p>
    <w:p w14:paraId="46DF85DF" w14:textId="156FEAD5" w:rsidR="00BB5F8B" w:rsidRPr="004C1FBA" w:rsidRDefault="00BB5F8B" w:rsidP="00811090">
      <w:pPr>
        <w:rPr>
          <w:rFonts w:asciiTheme="minorHAnsi" w:hAnsiTheme="minorHAnsi" w:cstheme="minorHAnsi"/>
          <w:color w:val="3C4245"/>
        </w:rPr>
      </w:pPr>
      <w:r w:rsidRPr="004C1FBA">
        <w:rPr>
          <w:rFonts w:asciiTheme="minorHAnsi" w:hAnsiTheme="minorHAnsi" w:cstheme="minorHAnsi"/>
          <w:color w:val="3C4245"/>
        </w:rPr>
        <w:t>We may also be able to offer limited technical support, to get your recordings into the video template if you are really struggling, although hopefully this will not be necessary!</w:t>
      </w:r>
      <w:r w:rsidR="004C1FBA" w:rsidRPr="004C1FBA">
        <w:rPr>
          <w:rFonts w:asciiTheme="minorHAnsi" w:hAnsiTheme="minorHAnsi" w:cstheme="minorHAnsi"/>
          <w:color w:val="3C4245"/>
        </w:rPr>
        <w:t xml:space="preserve"> </w:t>
      </w:r>
      <w:r w:rsidRPr="004C1FBA">
        <w:rPr>
          <w:rFonts w:asciiTheme="minorHAnsi" w:hAnsiTheme="minorHAnsi" w:cstheme="minorHAnsi"/>
          <w:color w:val="3C4245"/>
        </w:rPr>
        <w:t xml:space="preserve">Requests for technical help should be sent to </w:t>
      </w:r>
      <w:hyperlink r:id="rId9" w:history="1">
        <w:r w:rsidRPr="004C1FBA">
          <w:rPr>
            <w:rStyle w:val="Hyperlink"/>
            <w:rFonts w:asciiTheme="minorHAnsi" w:hAnsiTheme="minorHAnsi" w:cstheme="minorHAnsi"/>
          </w:rPr>
          <w:t>jiayue.zhu09@imperial.ac.uk</w:t>
        </w:r>
      </w:hyperlink>
      <w:r w:rsidR="004C1FBA" w:rsidRPr="004C1FBA">
        <w:rPr>
          <w:rFonts w:asciiTheme="minorHAnsi" w:hAnsiTheme="minorHAnsi" w:cstheme="minorHAnsi"/>
          <w:color w:val="3C4245"/>
        </w:rPr>
        <w:t>.</w:t>
      </w:r>
    </w:p>
    <w:p w14:paraId="6C2B1A25" w14:textId="77777777" w:rsidR="00BB5F8B" w:rsidRPr="004C1FBA" w:rsidRDefault="00BB5F8B" w:rsidP="00811090">
      <w:pPr>
        <w:pBdr>
          <w:bottom w:val="dotted" w:sz="24" w:space="1" w:color="auto"/>
        </w:pBdr>
        <w:rPr>
          <w:rFonts w:asciiTheme="minorHAnsi" w:hAnsiTheme="minorHAnsi" w:cstheme="minorHAnsi"/>
          <w:color w:val="3C4245"/>
        </w:rPr>
      </w:pPr>
    </w:p>
    <w:p w14:paraId="3F850F13" w14:textId="77777777" w:rsidR="00E044AF" w:rsidRPr="004C1FBA" w:rsidRDefault="00E044AF" w:rsidP="00811090">
      <w:pPr>
        <w:rPr>
          <w:rFonts w:asciiTheme="minorHAnsi" w:hAnsiTheme="minorHAnsi" w:cstheme="minorHAnsi"/>
          <w:b/>
          <w:bCs/>
        </w:rPr>
      </w:pPr>
    </w:p>
    <w:p w14:paraId="516EA727" w14:textId="2142736B" w:rsidR="00B455FA" w:rsidRDefault="00B455FA" w:rsidP="00B455FA">
      <w:pPr>
        <w:rPr>
          <w:rFonts w:asciiTheme="minorHAnsi" w:hAnsiTheme="minorHAnsi" w:cstheme="minorHAnsi"/>
          <w:b/>
          <w:bCs/>
        </w:rPr>
      </w:pPr>
      <w:r>
        <w:rPr>
          <w:rFonts w:asciiTheme="minorHAnsi" w:hAnsiTheme="minorHAnsi" w:cstheme="minorHAnsi"/>
          <w:b/>
          <w:bCs/>
        </w:rPr>
        <w:t>INSTRUCTIONS FOR COORDINATOR</w:t>
      </w:r>
    </w:p>
    <w:p w14:paraId="1D0F65ED" w14:textId="77777777" w:rsidR="00B455FA" w:rsidRPr="004C1FBA" w:rsidRDefault="00B455FA" w:rsidP="00B455FA">
      <w:pPr>
        <w:rPr>
          <w:rFonts w:asciiTheme="minorHAnsi" w:hAnsiTheme="minorHAnsi" w:cstheme="minorHAnsi"/>
          <w:b/>
          <w:bCs/>
        </w:rPr>
      </w:pPr>
    </w:p>
    <w:p w14:paraId="72C5F801" w14:textId="77777777" w:rsidR="00B455FA" w:rsidRPr="005A089A" w:rsidRDefault="00B455FA" w:rsidP="00B455FA">
      <w:pPr>
        <w:pStyle w:val="ListParagraph"/>
        <w:numPr>
          <w:ilvl w:val="0"/>
          <w:numId w:val="4"/>
        </w:numPr>
        <w:rPr>
          <w:rFonts w:cstheme="minorHAnsi"/>
          <w:b/>
          <w:bCs/>
          <w:sz w:val="24"/>
          <w:szCs w:val="24"/>
        </w:rPr>
      </w:pPr>
      <w:r w:rsidRPr="00690570">
        <w:rPr>
          <w:rFonts w:cstheme="minorHAnsi"/>
          <w:b/>
          <w:bCs/>
          <w:sz w:val="24"/>
          <w:szCs w:val="24"/>
        </w:rPr>
        <w:t>Identifying or inviting participants/volunteers.</w:t>
      </w:r>
    </w:p>
    <w:p w14:paraId="2FC8466F" w14:textId="77777777" w:rsidR="00B455FA" w:rsidRPr="00690570" w:rsidRDefault="00B455FA" w:rsidP="00B455FA">
      <w:pPr>
        <w:rPr>
          <w:rFonts w:asciiTheme="minorHAnsi" w:hAnsiTheme="minorHAnsi" w:cstheme="minorHAnsi"/>
          <w:color w:val="000000" w:themeColor="text1"/>
          <w:lang w:val="en-US"/>
        </w:rPr>
      </w:pPr>
      <w:r w:rsidRPr="00690570">
        <w:rPr>
          <w:rFonts w:asciiTheme="minorHAnsi" w:hAnsiTheme="minorHAnsi" w:cstheme="minorHAnsi"/>
          <w:color w:val="000000" w:themeColor="text1"/>
          <w:lang w:val="en-US"/>
        </w:rPr>
        <w:t>Ideally you will need to identify 16 pupils (and/or staff) who can each record part of the messages in a different language.</w:t>
      </w:r>
    </w:p>
    <w:p w14:paraId="3142E4C5" w14:textId="77777777" w:rsidR="00B455FA" w:rsidRPr="00690570" w:rsidRDefault="00B455FA" w:rsidP="00B455FA">
      <w:pPr>
        <w:rPr>
          <w:rFonts w:asciiTheme="minorHAnsi" w:hAnsiTheme="minorHAnsi" w:cstheme="minorHAnsi"/>
          <w:color w:val="000000" w:themeColor="text1"/>
          <w:lang w:val="en-US"/>
        </w:rPr>
      </w:pPr>
    </w:p>
    <w:p w14:paraId="6E4F283D" w14:textId="77777777" w:rsidR="00B455FA" w:rsidRPr="00690570" w:rsidRDefault="00B455FA" w:rsidP="00B455FA">
      <w:pPr>
        <w:rPr>
          <w:rFonts w:asciiTheme="minorHAnsi" w:hAnsiTheme="minorHAnsi" w:cstheme="minorHAnsi"/>
          <w:color w:val="000000" w:themeColor="text1"/>
          <w:lang w:val="en-US"/>
        </w:rPr>
      </w:pPr>
      <w:r w:rsidRPr="00690570">
        <w:rPr>
          <w:rFonts w:asciiTheme="minorHAnsi" w:hAnsiTheme="minorHAnsi" w:cstheme="minorHAnsi"/>
          <w:color w:val="000000" w:themeColor="text1"/>
          <w:lang w:val="en-US"/>
        </w:rPr>
        <w:t>If you cannot identify 16 different languages</w:t>
      </w:r>
      <w:r>
        <w:rPr>
          <w:rFonts w:asciiTheme="minorHAnsi" w:hAnsiTheme="minorHAnsi" w:cstheme="minorHAnsi"/>
          <w:color w:val="000000" w:themeColor="text1"/>
          <w:lang w:val="en-US"/>
        </w:rPr>
        <w:t>, the video will work just as well with</w:t>
      </w:r>
      <w:r w:rsidRPr="00690570">
        <w:rPr>
          <w:rFonts w:asciiTheme="minorHAnsi" w:hAnsiTheme="minorHAnsi" w:cstheme="minorHAnsi"/>
          <w:color w:val="000000" w:themeColor="text1"/>
          <w:lang w:val="en-US"/>
        </w:rPr>
        <w:t xml:space="preserve"> some duplication</w:t>
      </w:r>
      <w:r>
        <w:rPr>
          <w:rFonts w:asciiTheme="minorHAnsi" w:hAnsiTheme="minorHAnsi" w:cstheme="minorHAnsi"/>
          <w:color w:val="000000" w:themeColor="text1"/>
          <w:lang w:val="en-US"/>
        </w:rPr>
        <w:t>.</w:t>
      </w:r>
    </w:p>
    <w:p w14:paraId="6DC7A1B8" w14:textId="77777777" w:rsidR="00B455FA" w:rsidRPr="00690570" w:rsidRDefault="00B455FA" w:rsidP="00B455FA">
      <w:pPr>
        <w:rPr>
          <w:rFonts w:asciiTheme="minorHAnsi" w:hAnsiTheme="minorHAnsi" w:cstheme="minorHAnsi"/>
          <w:color w:val="000000" w:themeColor="text1"/>
          <w:lang w:val="en-US"/>
        </w:rPr>
      </w:pPr>
    </w:p>
    <w:p w14:paraId="1E940FE6" w14:textId="70F76194" w:rsidR="00B455FA" w:rsidRPr="00690570" w:rsidRDefault="00B455FA" w:rsidP="00B455FA">
      <w:pPr>
        <w:rPr>
          <w:rFonts w:asciiTheme="minorHAnsi" w:hAnsiTheme="minorHAnsi" w:cstheme="minorHAnsi"/>
        </w:rPr>
      </w:pPr>
      <w:r w:rsidRPr="00690570">
        <w:rPr>
          <w:rFonts w:asciiTheme="minorHAnsi" w:hAnsiTheme="minorHAnsi" w:cstheme="minorHAnsi"/>
          <w:color w:val="000000" w:themeColor="text1"/>
          <w:lang w:val="en-US"/>
        </w:rPr>
        <w:t xml:space="preserve">We would suggest that it might be sensible to undertake a lesson plan on AMR, or an assembly to provide context to why the video is being done. There </w:t>
      </w:r>
      <w:r w:rsidRPr="00690570">
        <w:rPr>
          <w:rFonts w:asciiTheme="minorHAnsi" w:hAnsiTheme="minorHAnsi" w:cstheme="minorHAnsi"/>
          <w:color w:val="000000" w:themeColor="text1"/>
        </w:rPr>
        <w:t>are plenty of free resources available to help you teach children about personal hygiene (Health and Wellbeing KS1 and KS2) and about microbes (Science KS1 and KS2). The e-bug website (</w:t>
      </w:r>
      <w:hyperlink r:id="rId10" w:history="1">
        <w:r w:rsidRPr="00690570">
          <w:rPr>
            <w:rStyle w:val="Hyperlink"/>
            <w:rFonts w:asciiTheme="minorHAnsi" w:hAnsiTheme="minorHAnsi" w:cstheme="minorHAnsi"/>
            <w:color w:val="000000" w:themeColor="text1"/>
          </w:rPr>
          <w:t>www.e-bug.eu</w:t>
        </w:r>
      </w:hyperlink>
      <w:r w:rsidRPr="00690570">
        <w:rPr>
          <w:rFonts w:asciiTheme="minorHAnsi" w:hAnsiTheme="minorHAnsi" w:cstheme="minorHAnsi"/>
          <w:color w:val="000000" w:themeColor="text1"/>
        </w:rPr>
        <w:t xml:space="preserve">) has been developed by experts at UK Health Security Agency </w:t>
      </w:r>
      <w:r w:rsidRPr="00690570">
        <w:rPr>
          <w:rFonts w:asciiTheme="minorHAnsi" w:hAnsiTheme="minorHAnsi" w:cstheme="minorHAnsi"/>
        </w:rPr>
        <w:t xml:space="preserve">and includes games, teacher tools and free downloadable lesson packs. </w:t>
      </w:r>
    </w:p>
    <w:p w14:paraId="3132AE5E" w14:textId="77777777" w:rsidR="00B455FA" w:rsidRPr="00690570" w:rsidRDefault="00B455FA" w:rsidP="00B455FA">
      <w:pPr>
        <w:rPr>
          <w:rFonts w:asciiTheme="minorHAnsi" w:hAnsiTheme="minorHAnsi" w:cstheme="minorHAnsi"/>
        </w:rPr>
      </w:pPr>
    </w:p>
    <w:p w14:paraId="00580E64" w14:textId="7E44BBD3" w:rsidR="00B455FA" w:rsidRPr="00690570" w:rsidRDefault="00B455FA" w:rsidP="00B455FA">
      <w:pPr>
        <w:rPr>
          <w:rFonts w:asciiTheme="minorHAnsi" w:hAnsiTheme="minorHAnsi" w:cstheme="minorHAnsi"/>
        </w:rPr>
      </w:pPr>
      <w:r w:rsidRPr="00690570">
        <w:rPr>
          <w:rFonts w:asciiTheme="minorHAnsi" w:hAnsiTheme="minorHAnsi" w:cstheme="minorHAnsi"/>
        </w:rPr>
        <w:t xml:space="preserve">In </w:t>
      </w:r>
      <w:r>
        <w:rPr>
          <w:rFonts w:asciiTheme="minorHAnsi" w:hAnsiTheme="minorHAnsi" w:cstheme="minorHAnsi"/>
        </w:rPr>
        <w:t>addition,</w:t>
      </w:r>
      <w:r w:rsidRPr="00690570">
        <w:rPr>
          <w:rFonts w:asciiTheme="minorHAnsi" w:hAnsiTheme="minorHAnsi" w:cstheme="minorHAnsi"/>
        </w:rPr>
        <w:t xml:space="preserve"> our Unit also offers two lesson plans, available here: </w:t>
      </w:r>
    </w:p>
    <w:p w14:paraId="4D2CB552" w14:textId="2DE67AAD" w:rsidR="00B455FA" w:rsidRPr="00690570" w:rsidRDefault="00B455FA" w:rsidP="00B455FA">
      <w:pPr>
        <w:rPr>
          <w:rFonts w:asciiTheme="minorHAnsi" w:hAnsiTheme="minorHAnsi" w:cstheme="minorHAnsi"/>
        </w:rPr>
      </w:pPr>
      <w:hyperlink r:id="rId11" w:history="1">
        <w:r w:rsidRPr="00690570">
          <w:rPr>
            <w:rStyle w:val="Hyperlink"/>
            <w:rFonts w:asciiTheme="minorHAnsi" w:hAnsiTheme="minorHAnsi" w:cstheme="minorHAnsi"/>
          </w:rPr>
          <w:t>http://www.imperial.ac.uk/medicine/hpru-amr/applications-and-tools/lesson-plans-for-school-activities</w:t>
        </w:r>
      </w:hyperlink>
      <w:r w:rsidRPr="00690570">
        <w:rPr>
          <w:rFonts w:asciiTheme="minorHAnsi" w:hAnsiTheme="minorHAnsi" w:cstheme="minorHAnsi"/>
        </w:rPr>
        <w:t xml:space="preserve"> and has </w:t>
      </w:r>
      <w:r w:rsidRPr="00690570">
        <w:rPr>
          <w:rFonts w:asciiTheme="minorHAnsi" w:hAnsiTheme="minorHAnsi" w:cstheme="minorHAnsi"/>
          <w:color w:val="000000" w:themeColor="text1"/>
        </w:rPr>
        <w:t xml:space="preserve">partnered with </w:t>
      </w:r>
      <w:proofErr w:type="spellStart"/>
      <w:r w:rsidRPr="00690570">
        <w:rPr>
          <w:rFonts w:asciiTheme="minorHAnsi" w:hAnsiTheme="minorHAnsi" w:cstheme="minorHAnsi"/>
          <w:color w:val="000000" w:themeColor="text1"/>
        </w:rPr>
        <w:t>Futurum</w:t>
      </w:r>
      <w:proofErr w:type="spellEnd"/>
      <w:r w:rsidRPr="00690570">
        <w:rPr>
          <w:rFonts w:asciiTheme="minorHAnsi" w:hAnsiTheme="minorHAnsi" w:cstheme="minorHAnsi"/>
          <w:color w:val="000000" w:themeColor="text1"/>
        </w:rPr>
        <w:t xml:space="preserve"> Careers to develop </w:t>
      </w:r>
      <w:r w:rsidRPr="00690570">
        <w:rPr>
          <w:rFonts w:asciiTheme="minorHAnsi" w:hAnsiTheme="minorHAnsi" w:cstheme="minorHAnsi"/>
          <w:color w:val="000000" w:themeColor="text1"/>
          <w:shd w:val="clear" w:color="auto" w:fill="FFFFFF"/>
        </w:rPr>
        <w:t xml:space="preserve">a free online resource and magazine aimed at introducing children worldwide to the world of work in STEM (science, tech, engineering, maths, medicine) available here </w:t>
      </w:r>
      <w:hyperlink r:id="rId12" w:history="1">
        <w:r w:rsidRPr="00690570">
          <w:rPr>
            <w:rStyle w:val="Hyperlink"/>
            <w:rFonts w:asciiTheme="minorHAnsi" w:hAnsiTheme="minorHAnsi" w:cstheme="minorHAnsi"/>
          </w:rPr>
          <w:t>https://futurumcareers.com/Alison-Holmes_activity-sheet.pdf</w:t>
        </w:r>
      </w:hyperlink>
      <w:r w:rsidRPr="00690570">
        <w:rPr>
          <w:rFonts w:asciiTheme="minorHAnsi" w:hAnsiTheme="minorHAnsi" w:cstheme="minorHAnsi"/>
        </w:rPr>
        <w:t xml:space="preserve">   and </w:t>
      </w:r>
      <w:hyperlink r:id="rId13" w:history="1">
        <w:r w:rsidRPr="00690570">
          <w:rPr>
            <w:rStyle w:val="Hyperlink"/>
            <w:rFonts w:asciiTheme="minorHAnsi" w:hAnsiTheme="minorHAnsi" w:cstheme="minorHAnsi"/>
          </w:rPr>
          <w:t>https://doi.org/10.33424/FUTURUM200</w:t>
        </w:r>
      </w:hyperlink>
      <w:r>
        <w:rPr>
          <w:rStyle w:val="Hyperlink"/>
          <w:rFonts w:asciiTheme="minorHAnsi" w:hAnsiTheme="minorHAnsi" w:cstheme="minorHAnsi"/>
        </w:rPr>
        <w:t>.</w:t>
      </w:r>
      <w:r w:rsidRPr="00690570">
        <w:rPr>
          <w:rFonts w:asciiTheme="minorHAnsi" w:hAnsiTheme="minorHAnsi" w:cstheme="minorHAnsi"/>
          <w:color w:val="000000" w:themeColor="text1"/>
        </w:rPr>
        <w:t xml:space="preserve"> </w:t>
      </w:r>
    </w:p>
    <w:p w14:paraId="4734DDF6" w14:textId="77777777" w:rsidR="00B455FA" w:rsidRPr="00690570" w:rsidRDefault="00B455FA" w:rsidP="00B455FA">
      <w:pPr>
        <w:rPr>
          <w:rFonts w:asciiTheme="minorHAnsi" w:hAnsiTheme="minorHAnsi" w:cstheme="minorHAnsi"/>
          <w:b/>
          <w:bCs/>
        </w:rPr>
      </w:pPr>
    </w:p>
    <w:p w14:paraId="5234000E" w14:textId="77777777" w:rsidR="00B455FA" w:rsidRDefault="00B455FA" w:rsidP="00B455FA">
      <w:pPr>
        <w:rPr>
          <w:rFonts w:asciiTheme="minorHAnsi" w:hAnsiTheme="minorHAnsi" w:cstheme="minorHAnsi"/>
        </w:rPr>
      </w:pPr>
      <w:r>
        <w:rPr>
          <w:rFonts w:asciiTheme="minorHAnsi" w:hAnsiTheme="minorHAnsi" w:cstheme="minorHAnsi"/>
        </w:rPr>
        <w:t>A sign-up sheet for volunteers (table in annex A) can be pinned up somewhere for pupils to register their interest.</w:t>
      </w:r>
    </w:p>
    <w:p w14:paraId="2FF30330" w14:textId="77777777" w:rsidR="00B455FA" w:rsidRDefault="00B455FA" w:rsidP="00B455FA">
      <w:pPr>
        <w:rPr>
          <w:rFonts w:asciiTheme="minorHAnsi" w:hAnsiTheme="minorHAnsi" w:cstheme="minorHAnsi"/>
        </w:rPr>
      </w:pPr>
    </w:p>
    <w:p w14:paraId="18CE03B5" w14:textId="77777777" w:rsidR="00B455FA" w:rsidRPr="00690570" w:rsidRDefault="00B455FA" w:rsidP="00B455FA">
      <w:pPr>
        <w:rPr>
          <w:rFonts w:asciiTheme="minorHAnsi" w:hAnsiTheme="minorHAnsi" w:cstheme="minorHAnsi"/>
        </w:rPr>
      </w:pPr>
      <w:r>
        <w:rPr>
          <w:rFonts w:asciiTheme="minorHAnsi" w:hAnsiTheme="minorHAnsi" w:cstheme="minorHAnsi"/>
        </w:rPr>
        <w:lastRenderedPageBreak/>
        <w:t>Once you have decided who will participate and allocated sentences accordingly, an information letter to parents of those children chosen to participate and a consent form is given in annex B</w:t>
      </w:r>
    </w:p>
    <w:p w14:paraId="3271043B" w14:textId="77777777" w:rsidR="00B455FA" w:rsidRPr="004C1FBA" w:rsidRDefault="00B455FA" w:rsidP="00B455FA">
      <w:pPr>
        <w:rPr>
          <w:rFonts w:asciiTheme="minorHAnsi" w:hAnsiTheme="minorHAnsi" w:cstheme="minorHAnsi"/>
          <w:lang w:val="en-US"/>
        </w:rPr>
      </w:pPr>
    </w:p>
    <w:p w14:paraId="34BC1E3B" w14:textId="77777777" w:rsidR="00B455FA" w:rsidRDefault="00B455FA" w:rsidP="00B455FA">
      <w:pPr>
        <w:pStyle w:val="ListParagraph"/>
        <w:numPr>
          <w:ilvl w:val="0"/>
          <w:numId w:val="4"/>
        </w:numPr>
        <w:shd w:val="clear" w:color="auto" w:fill="FFFFFF"/>
        <w:rPr>
          <w:rFonts w:cstheme="minorHAnsi"/>
          <w:b/>
          <w:bCs/>
          <w:color w:val="000000" w:themeColor="text1"/>
          <w:sz w:val="24"/>
          <w:szCs w:val="24"/>
          <w:bdr w:val="none" w:sz="0" w:space="0" w:color="auto" w:frame="1"/>
          <w:lang w:val="en-US"/>
        </w:rPr>
      </w:pPr>
      <w:r>
        <w:rPr>
          <w:rFonts w:cstheme="minorHAnsi"/>
          <w:b/>
          <w:bCs/>
          <w:color w:val="000000" w:themeColor="text1"/>
          <w:sz w:val="24"/>
          <w:szCs w:val="24"/>
          <w:bdr w:val="none" w:sz="0" w:space="0" w:color="auto" w:frame="1"/>
          <w:lang w:val="en-US"/>
        </w:rPr>
        <w:t>Makin</w:t>
      </w:r>
      <w:r w:rsidRPr="00B96700">
        <w:rPr>
          <w:rFonts w:cstheme="minorHAnsi"/>
          <w:b/>
          <w:bCs/>
          <w:color w:val="000000" w:themeColor="text1"/>
          <w:sz w:val="24"/>
          <w:szCs w:val="24"/>
          <w:bdr w:val="none" w:sz="0" w:space="0" w:color="auto" w:frame="1"/>
          <w:lang w:val="en-US"/>
        </w:rPr>
        <w:t>g the video</w:t>
      </w:r>
    </w:p>
    <w:p w14:paraId="2FE08C42" w14:textId="77777777" w:rsidR="00B455FA" w:rsidRPr="00B96700" w:rsidRDefault="00B455FA" w:rsidP="00B455FA">
      <w:pPr>
        <w:pStyle w:val="ListParagraph"/>
        <w:shd w:val="clear" w:color="auto" w:fill="FFFFFF"/>
        <w:ind w:left="360"/>
        <w:rPr>
          <w:rFonts w:cstheme="minorHAnsi"/>
          <w:b/>
          <w:bCs/>
          <w:color w:val="000000" w:themeColor="text1"/>
          <w:sz w:val="24"/>
          <w:szCs w:val="24"/>
          <w:bdr w:val="none" w:sz="0" w:space="0" w:color="auto" w:frame="1"/>
          <w:lang w:val="en-US"/>
        </w:rPr>
      </w:pPr>
    </w:p>
    <w:p w14:paraId="54719D1D" w14:textId="6D9298AE" w:rsidR="00B455FA" w:rsidRPr="00B96700" w:rsidRDefault="00B455FA" w:rsidP="00B455FA">
      <w:pPr>
        <w:pStyle w:val="ListParagraph"/>
        <w:numPr>
          <w:ilvl w:val="0"/>
          <w:numId w:val="5"/>
        </w:numPr>
        <w:shd w:val="clear" w:color="auto" w:fill="FFFFFF"/>
        <w:rPr>
          <w:rFonts w:cstheme="minorHAnsi"/>
          <w:b/>
          <w:bCs/>
          <w:color w:val="000000" w:themeColor="text1"/>
          <w:lang w:val="en-US"/>
        </w:rPr>
      </w:pPr>
      <w:r w:rsidRPr="00B96700">
        <w:rPr>
          <w:rFonts w:cstheme="minorHAnsi"/>
          <w:color w:val="000000" w:themeColor="text1"/>
          <w:sz w:val="24"/>
          <w:szCs w:val="24"/>
          <w:lang w:val="en-US"/>
        </w:rPr>
        <w:t>Once you have consent forms, you can start recording the individual videos on your smartphone or i</w:t>
      </w:r>
      <w:r>
        <w:rPr>
          <w:rFonts w:cstheme="minorHAnsi"/>
          <w:color w:val="000000" w:themeColor="text1"/>
          <w:sz w:val="24"/>
          <w:szCs w:val="24"/>
          <w:lang w:val="en-US"/>
        </w:rPr>
        <w:t>P</w:t>
      </w:r>
      <w:r w:rsidRPr="00B96700">
        <w:rPr>
          <w:rFonts w:cstheme="minorHAnsi"/>
          <w:color w:val="000000" w:themeColor="text1"/>
          <w:sz w:val="24"/>
          <w:szCs w:val="24"/>
          <w:lang w:val="en-US"/>
        </w:rPr>
        <w:t xml:space="preserve">ad </w:t>
      </w:r>
    </w:p>
    <w:p w14:paraId="25A532E9" w14:textId="77777777" w:rsidR="00B455FA" w:rsidRPr="00B96700" w:rsidRDefault="00B455FA" w:rsidP="00B455FA">
      <w:pPr>
        <w:pStyle w:val="ListParagraph"/>
        <w:numPr>
          <w:ilvl w:val="0"/>
          <w:numId w:val="5"/>
        </w:numPr>
        <w:rPr>
          <w:rFonts w:cstheme="minorHAnsi"/>
          <w:color w:val="000000" w:themeColor="text1"/>
          <w:sz w:val="24"/>
          <w:szCs w:val="24"/>
          <w:lang w:val="en-US"/>
        </w:rPr>
      </w:pPr>
      <w:r w:rsidRPr="00B96700">
        <w:rPr>
          <w:rFonts w:cstheme="minorHAnsi"/>
          <w:color w:val="000000" w:themeColor="text1"/>
          <w:sz w:val="24"/>
          <w:szCs w:val="24"/>
          <w:lang w:val="en-US"/>
        </w:rPr>
        <w:t xml:space="preserve">You must record in </w:t>
      </w:r>
      <w:r w:rsidRPr="00B96700">
        <w:rPr>
          <w:rFonts w:cstheme="minorHAnsi"/>
          <w:b/>
          <w:bCs/>
          <w:color w:val="000000" w:themeColor="text1"/>
          <w:sz w:val="24"/>
          <w:szCs w:val="24"/>
          <w:u w:val="single"/>
          <w:lang w:val="en-US"/>
        </w:rPr>
        <w:t>landscape</w:t>
      </w:r>
      <w:r w:rsidRPr="00B96700">
        <w:rPr>
          <w:rFonts w:cstheme="minorHAnsi"/>
          <w:color w:val="000000" w:themeColor="text1"/>
          <w:sz w:val="24"/>
          <w:szCs w:val="24"/>
          <w:lang w:val="en-US"/>
        </w:rPr>
        <w:t xml:space="preserve"> </w:t>
      </w:r>
    </w:p>
    <w:p w14:paraId="4D9ED229" w14:textId="77777777" w:rsidR="00B455FA" w:rsidRPr="00B96700" w:rsidRDefault="00B455FA" w:rsidP="00B455FA">
      <w:pPr>
        <w:pStyle w:val="ListParagraph"/>
        <w:numPr>
          <w:ilvl w:val="0"/>
          <w:numId w:val="5"/>
        </w:numPr>
        <w:rPr>
          <w:rFonts w:cstheme="minorHAnsi"/>
          <w:color w:val="000000" w:themeColor="text1"/>
          <w:sz w:val="24"/>
          <w:szCs w:val="24"/>
          <w:lang w:val="en-US"/>
        </w:rPr>
      </w:pPr>
      <w:r w:rsidRPr="00B96700">
        <w:rPr>
          <w:rFonts w:cstheme="minorHAnsi"/>
          <w:color w:val="000000" w:themeColor="text1"/>
          <w:sz w:val="24"/>
          <w:szCs w:val="24"/>
          <w:lang w:val="en-US"/>
        </w:rPr>
        <w:t>Try and record against a plain, light background which is well lit</w:t>
      </w:r>
    </w:p>
    <w:p w14:paraId="60F14D9A" w14:textId="77777777" w:rsidR="00B455FA" w:rsidRPr="00B96700" w:rsidRDefault="00B455FA" w:rsidP="00B455FA">
      <w:pPr>
        <w:pStyle w:val="ListParagraph"/>
        <w:numPr>
          <w:ilvl w:val="0"/>
          <w:numId w:val="5"/>
        </w:numPr>
        <w:rPr>
          <w:rFonts w:cstheme="minorHAnsi"/>
          <w:color w:val="000000" w:themeColor="text1"/>
          <w:sz w:val="24"/>
          <w:szCs w:val="24"/>
          <w:lang w:val="en-US"/>
        </w:rPr>
      </w:pPr>
      <w:r w:rsidRPr="00B96700">
        <w:rPr>
          <w:rFonts w:cstheme="minorHAnsi"/>
          <w:color w:val="000000" w:themeColor="text1"/>
          <w:sz w:val="24"/>
          <w:szCs w:val="24"/>
          <w:lang w:val="en-US"/>
        </w:rPr>
        <w:t xml:space="preserve">The children should have practiced their sentence at home with a parent, but as a reminder any technical words that they do not know the equivalent of in their allocated language can just be said in English </w:t>
      </w:r>
    </w:p>
    <w:p w14:paraId="243AFD91" w14:textId="77777777" w:rsidR="00B455FA" w:rsidRPr="00B96700" w:rsidRDefault="00B455FA" w:rsidP="00B455FA">
      <w:pPr>
        <w:pStyle w:val="ListParagraph"/>
        <w:numPr>
          <w:ilvl w:val="0"/>
          <w:numId w:val="6"/>
        </w:numPr>
        <w:shd w:val="clear" w:color="auto" w:fill="FFFFFF"/>
        <w:rPr>
          <w:rFonts w:cstheme="minorHAnsi"/>
          <w:b/>
          <w:bCs/>
          <w:color w:val="000000" w:themeColor="text1"/>
          <w:sz w:val="24"/>
          <w:szCs w:val="24"/>
          <w:lang w:val="en-US"/>
        </w:rPr>
      </w:pPr>
      <w:r w:rsidRPr="00B96700">
        <w:rPr>
          <w:rFonts w:cstheme="minorHAnsi"/>
          <w:color w:val="000000" w:themeColor="text1"/>
          <w:sz w:val="24"/>
          <w:szCs w:val="24"/>
          <w:lang w:val="en-US"/>
        </w:rPr>
        <w:t>Once you have recorded the video content you need, follow the instructions in the separate document “Step by Step instructions for WAAW video” which will tell you how to use the subtitle and transition templates and pull together the whole video in iMovie.</w:t>
      </w:r>
    </w:p>
    <w:p w14:paraId="061E5761" w14:textId="77777777" w:rsidR="00B455FA" w:rsidRPr="00B96700" w:rsidRDefault="00B455FA" w:rsidP="00B455FA">
      <w:pPr>
        <w:pStyle w:val="ListParagraph"/>
        <w:numPr>
          <w:ilvl w:val="0"/>
          <w:numId w:val="6"/>
        </w:numPr>
        <w:shd w:val="clear" w:color="auto" w:fill="FFFFFF"/>
        <w:rPr>
          <w:rFonts w:cstheme="minorHAnsi"/>
          <w:b/>
          <w:bCs/>
          <w:color w:val="000000" w:themeColor="text1"/>
          <w:sz w:val="24"/>
          <w:szCs w:val="24"/>
          <w:lang w:val="en-US"/>
        </w:rPr>
      </w:pPr>
      <w:r w:rsidRPr="00B96700">
        <w:rPr>
          <w:rFonts w:cstheme="minorHAnsi"/>
          <w:color w:val="000000" w:themeColor="text1"/>
          <w:sz w:val="24"/>
          <w:szCs w:val="24"/>
          <w:lang w:val="en-US"/>
        </w:rPr>
        <w:t>Share the video with parents of the children participating to ensure that they are happy and ask them to check the translation is correct and that the name and language on the subtitles is correct</w:t>
      </w:r>
    </w:p>
    <w:p w14:paraId="550AE473" w14:textId="77777777" w:rsidR="00B455FA" w:rsidRPr="00B96700" w:rsidRDefault="00B455FA" w:rsidP="00B455FA">
      <w:pPr>
        <w:pStyle w:val="ListParagraph"/>
        <w:shd w:val="clear" w:color="auto" w:fill="FFFFFF"/>
        <w:rPr>
          <w:rFonts w:cstheme="minorHAnsi"/>
          <w:b/>
          <w:bCs/>
          <w:color w:val="000000" w:themeColor="text1"/>
          <w:sz w:val="24"/>
          <w:szCs w:val="24"/>
          <w:lang w:val="en-US"/>
        </w:rPr>
      </w:pPr>
    </w:p>
    <w:p w14:paraId="1DEB032B" w14:textId="77777777" w:rsidR="00B455FA" w:rsidRPr="00B96700" w:rsidRDefault="00B455FA" w:rsidP="00B455FA">
      <w:pPr>
        <w:pStyle w:val="ListParagraph"/>
        <w:numPr>
          <w:ilvl w:val="0"/>
          <w:numId w:val="4"/>
        </w:numPr>
        <w:rPr>
          <w:rFonts w:cstheme="minorHAnsi"/>
          <w:color w:val="000000" w:themeColor="text1"/>
          <w:lang w:val="en-US"/>
        </w:rPr>
      </w:pPr>
      <w:r>
        <w:rPr>
          <w:rFonts w:cstheme="minorHAnsi"/>
          <w:b/>
          <w:bCs/>
          <w:color w:val="000000" w:themeColor="text1"/>
          <w:lang w:val="en-US"/>
        </w:rPr>
        <w:t>Promoting your video</w:t>
      </w:r>
    </w:p>
    <w:p w14:paraId="5BE557F8" w14:textId="77777777" w:rsidR="00B455FA" w:rsidRPr="00B96700" w:rsidRDefault="00B455FA" w:rsidP="00B455FA">
      <w:pPr>
        <w:pStyle w:val="ListParagraph"/>
        <w:ind w:left="360"/>
        <w:rPr>
          <w:rFonts w:cstheme="minorHAnsi"/>
          <w:color w:val="000000" w:themeColor="text1"/>
          <w:lang w:val="en-US"/>
        </w:rPr>
      </w:pPr>
    </w:p>
    <w:p w14:paraId="086CACA6" w14:textId="6FFBED0B" w:rsidR="00B455FA" w:rsidRDefault="00B455FA" w:rsidP="00B455FA">
      <w:pPr>
        <w:pStyle w:val="ListParagraph"/>
        <w:numPr>
          <w:ilvl w:val="0"/>
          <w:numId w:val="5"/>
        </w:numPr>
        <w:shd w:val="clear" w:color="auto" w:fill="FFFFFF"/>
        <w:rPr>
          <w:rFonts w:cstheme="minorHAnsi"/>
          <w:color w:val="000000" w:themeColor="text1"/>
          <w:sz w:val="24"/>
          <w:szCs w:val="24"/>
          <w:lang w:val="en-US"/>
        </w:rPr>
      </w:pPr>
      <w:r w:rsidRPr="00B96700">
        <w:rPr>
          <w:rFonts w:cstheme="minorHAnsi"/>
          <w:color w:val="000000" w:themeColor="text1"/>
          <w:sz w:val="24"/>
          <w:szCs w:val="24"/>
          <w:lang w:val="en-US"/>
        </w:rPr>
        <w:t xml:space="preserve">World Antimicrobial Awareness Week runs </w:t>
      </w:r>
      <w:r w:rsidRPr="00B96700">
        <w:rPr>
          <w:rFonts w:cstheme="minorHAnsi"/>
          <w:color w:val="000000" w:themeColor="text1"/>
        </w:rPr>
        <w:t>between 18-24 November</w:t>
      </w:r>
      <w:r>
        <w:rPr>
          <w:rFonts w:cstheme="minorHAnsi"/>
          <w:color w:val="000000" w:themeColor="text1"/>
          <w:sz w:val="24"/>
          <w:szCs w:val="24"/>
          <w:lang w:val="en-US"/>
        </w:rPr>
        <w:t>. Your video can be shared at any</w:t>
      </w:r>
      <w:r>
        <w:rPr>
          <w:rFonts w:cstheme="minorHAnsi"/>
          <w:color w:val="000000" w:themeColor="text1"/>
          <w:sz w:val="24"/>
          <w:szCs w:val="24"/>
          <w:lang w:val="en-US"/>
        </w:rPr>
        <w:t xml:space="preserve"> </w:t>
      </w:r>
      <w:r>
        <w:rPr>
          <w:rFonts w:cstheme="minorHAnsi"/>
          <w:color w:val="000000" w:themeColor="text1"/>
          <w:sz w:val="24"/>
          <w:szCs w:val="24"/>
          <w:lang w:val="en-US"/>
        </w:rPr>
        <w:t>time during this period</w:t>
      </w:r>
    </w:p>
    <w:p w14:paraId="4C2810D4" w14:textId="77777777" w:rsidR="00B455FA" w:rsidRDefault="00B455FA" w:rsidP="00B455FA">
      <w:pPr>
        <w:pStyle w:val="ListParagraph"/>
        <w:shd w:val="clear" w:color="auto" w:fill="FFFFFF"/>
        <w:rPr>
          <w:rFonts w:cstheme="minorHAnsi"/>
          <w:color w:val="000000" w:themeColor="text1"/>
          <w:sz w:val="24"/>
          <w:szCs w:val="24"/>
          <w:lang w:val="en-US"/>
        </w:rPr>
      </w:pPr>
    </w:p>
    <w:p w14:paraId="381A7B85" w14:textId="306C5B81" w:rsidR="00B455FA" w:rsidRPr="001225A3" w:rsidRDefault="00B455FA" w:rsidP="00B455FA">
      <w:pPr>
        <w:pStyle w:val="ListParagraph"/>
        <w:numPr>
          <w:ilvl w:val="0"/>
          <w:numId w:val="5"/>
        </w:numPr>
        <w:shd w:val="clear" w:color="auto" w:fill="FFFFFF"/>
        <w:rPr>
          <w:rFonts w:cstheme="minorHAnsi"/>
          <w:color w:val="000000" w:themeColor="text1"/>
          <w:sz w:val="24"/>
          <w:szCs w:val="24"/>
          <w:lang w:val="en-US"/>
        </w:rPr>
      </w:pPr>
      <w:r>
        <w:rPr>
          <w:rFonts w:cstheme="minorHAnsi"/>
          <w:color w:val="000000" w:themeColor="text1"/>
          <w:sz w:val="24"/>
          <w:szCs w:val="24"/>
          <w:lang w:val="en-US"/>
        </w:rPr>
        <w:t>S</w:t>
      </w:r>
      <w:r w:rsidRPr="00B96700">
        <w:rPr>
          <w:rFonts w:cstheme="minorHAnsi"/>
          <w:color w:val="000000" w:themeColor="text1"/>
          <w:sz w:val="24"/>
          <w:szCs w:val="24"/>
          <w:lang w:val="en-US"/>
        </w:rPr>
        <w:t xml:space="preserve">hare your video </w:t>
      </w:r>
      <w:r>
        <w:rPr>
          <w:rFonts w:cstheme="minorHAnsi"/>
          <w:color w:val="000000" w:themeColor="text1"/>
          <w:sz w:val="24"/>
          <w:szCs w:val="24"/>
          <w:lang w:val="en-US"/>
        </w:rPr>
        <w:t xml:space="preserve">by </w:t>
      </w:r>
      <w:r w:rsidRPr="00B96700">
        <w:rPr>
          <w:rFonts w:cstheme="minorHAnsi"/>
          <w:color w:val="000000" w:themeColor="text1"/>
          <w:sz w:val="24"/>
          <w:szCs w:val="24"/>
          <w:lang w:val="en-US"/>
        </w:rPr>
        <w:t xml:space="preserve">tweeting the video from your </w:t>
      </w:r>
      <w:proofErr w:type="spellStart"/>
      <w:r w:rsidRPr="00B96700">
        <w:rPr>
          <w:rFonts w:cstheme="minorHAnsi"/>
          <w:color w:val="000000" w:themeColor="text1"/>
          <w:sz w:val="24"/>
          <w:szCs w:val="24"/>
          <w:lang w:val="en-US"/>
        </w:rPr>
        <w:t>organisational</w:t>
      </w:r>
      <w:proofErr w:type="spellEnd"/>
      <w:r w:rsidRPr="00B96700">
        <w:rPr>
          <w:rFonts w:cstheme="minorHAnsi"/>
          <w:color w:val="000000" w:themeColor="text1"/>
          <w:sz w:val="24"/>
          <w:szCs w:val="24"/>
          <w:lang w:val="en-US"/>
        </w:rPr>
        <w:t xml:space="preserve"> accounts</w:t>
      </w:r>
      <w:r>
        <w:rPr>
          <w:rFonts w:cstheme="minorHAnsi"/>
          <w:color w:val="000000" w:themeColor="text1"/>
          <w:sz w:val="24"/>
          <w:szCs w:val="24"/>
          <w:lang w:val="en-US"/>
        </w:rPr>
        <w:t xml:space="preserve"> or, if relevant </w:t>
      </w:r>
      <w:r w:rsidRPr="00B96700">
        <w:rPr>
          <w:rFonts w:cstheme="minorHAnsi"/>
          <w:color w:val="000000" w:themeColor="text1"/>
          <w:sz w:val="24"/>
          <w:szCs w:val="24"/>
          <w:lang w:val="en-US"/>
        </w:rPr>
        <w:t xml:space="preserve">via your </w:t>
      </w:r>
      <w:r>
        <w:rPr>
          <w:rFonts w:cstheme="minorHAnsi"/>
          <w:color w:val="000000" w:themeColor="text1"/>
          <w:sz w:val="24"/>
          <w:szCs w:val="24"/>
          <w:lang w:val="en-US"/>
        </w:rPr>
        <w:t>Y</w:t>
      </w:r>
      <w:r w:rsidRPr="00B96700">
        <w:rPr>
          <w:rFonts w:cstheme="minorHAnsi"/>
          <w:color w:val="000000" w:themeColor="text1"/>
          <w:sz w:val="24"/>
          <w:szCs w:val="24"/>
          <w:lang w:val="en-US"/>
        </w:rPr>
        <w:t>ou</w:t>
      </w:r>
      <w:r>
        <w:rPr>
          <w:rFonts w:cstheme="minorHAnsi"/>
          <w:color w:val="000000" w:themeColor="text1"/>
          <w:sz w:val="24"/>
          <w:szCs w:val="24"/>
          <w:lang w:val="en-US"/>
        </w:rPr>
        <w:t>T</w:t>
      </w:r>
      <w:r w:rsidRPr="00B96700">
        <w:rPr>
          <w:rFonts w:cstheme="minorHAnsi"/>
          <w:color w:val="000000" w:themeColor="text1"/>
          <w:sz w:val="24"/>
          <w:szCs w:val="24"/>
          <w:lang w:val="en-US"/>
        </w:rPr>
        <w:t xml:space="preserve">ube channel or </w:t>
      </w:r>
      <w:r>
        <w:rPr>
          <w:rFonts w:cstheme="minorHAnsi"/>
          <w:color w:val="000000" w:themeColor="text1"/>
          <w:sz w:val="24"/>
          <w:szCs w:val="24"/>
          <w:lang w:val="en-US"/>
        </w:rPr>
        <w:t>F</w:t>
      </w:r>
      <w:r w:rsidRPr="00B96700">
        <w:rPr>
          <w:rFonts w:cstheme="minorHAnsi"/>
          <w:color w:val="000000" w:themeColor="text1"/>
          <w:sz w:val="24"/>
          <w:szCs w:val="24"/>
          <w:lang w:val="en-US"/>
        </w:rPr>
        <w:t>acebook page</w:t>
      </w:r>
    </w:p>
    <w:p w14:paraId="6B01635F" w14:textId="77777777" w:rsidR="00B455FA" w:rsidRPr="001225A3" w:rsidRDefault="00B455FA" w:rsidP="00B455FA">
      <w:pPr>
        <w:pStyle w:val="ListParagraph"/>
        <w:rPr>
          <w:rFonts w:cstheme="minorHAnsi"/>
          <w:color w:val="000000" w:themeColor="text1"/>
          <w:sz w:val="24"/>
          <w:szCs w:val="24"/>
          <w:lang w:val="en-US"/>
        </w:rPr>
      </w:pPr>
    </w:p>
    <w:p w14:paraId="2F4E2D59" w14:textId="77777777" w:rsidR="00B455FA" w:rsidRPr="001225A3" w:rsidRDefault="00B455FA" w:rsidP="00B455FA">
      <w:pPr>
        <w:pStyle w:val="ListParagraph"/>
        <w:numPr>
          <w:ilvl w:val="0"/>
          <w:numId w:val="5"/>
        </w:numPr>
        <w:shd w:val="clear" w:color="auto" w:fill="FFFFFF"/>
        <w:rPr>
          <w:rFonts w:cstheme="minorHAnsi"/>
          <w:color w:val="000000" w:themeColor="text1"/>
          <w:sz w:val="24"/>
          <w:szCs w:val="24"/>
          <w:lang w:val="en-US"/>
        </w:rPr>
      </w:pPr>
      <w:r w:rsidRPr="001225A3">
        <w:rPr>
          <w:rFonts w:cstheme="minorHAnsi"/>
          <w:b/>
          <w:bCs/>
          <w:color w:val="000000" w:themeColor="text1"/>
          <w:sz w:val="24"/>
          <w:szCs w:val="24"/>
          <w:u w:val="single"/>
          <w:lang w:val="en-US"/>
        </w:rPr>
        <w:t>Please keep us informed so we can also promote and tag us in @HPRUamr</w:t>
      </w:r>
      <w:r w:rsidRPr="001225A3">
        <w:rPr>
          <w:rFonts w:cstheme="minorHAnsi"/>
          <w:color w:val="000000" w:themeColor="text1"/>
          <w:sz w:val="24"/>
          <w:szCs w:val="24"/>
          <w:lang w:val="en-US"/>
        </w:rPr>
        <w:t xml:space="preserve"> </w:t>
      </w:r>
    </w:p>
    <w:p w14:paraId="652E704B" w14:textId="77777777" w:rsidR="00B455FA" w:rsidRPr="001225A3" w:rsidRDefault="00B455FA" w:rsidP="00B455FA">
      <w:pPr>
        <w:pStyle w:val="ListParagraph"/>
        <w:rPr>
          <w:rFonts w:cstheme="minorHAnsi"/>
          <w:color w:val="000000" w:themeColor="text1"/>
          <w:sz w:val="24"/>
          <w:szCs w:val="24"/>
          <w:lang w:val="en-US"/>
        </w:rPr>
      </w:pPr>
    </w:p>
    <w:p w14:paraId="4196D998" w14:textId="77777777" w:rsidR="00B455FA" w:rsidRPr="001225A3" w:rsidRDefault="00B455FA" w:rsidP="00B455FA">
      <w:pPr>
        <w:pStyle w:val="ListParagraph"/>
        <w:numPr>
          <w:ilvl w:val="0"/>
          <w:numId w:val="5"/>
        </w:numPr>
        <w:shd w:val="clear" w:color="auto" w:fill="FFFFFF"/>
        <w:rPr>
          <w:rFonts w:cstheme="minorHAnsi"/>
          <w:color w:val="000000" w:themeColor="text1"/>
          <w:sz w:val="24"/>
          <w:szCs w:val="24"/>
          <w:lang w:val="en-US"/>
        </w:rPr>
      </w:pPr>
      <w:r w:rsidRPr="001225A3">
        <w:rPr>
          <w:rFonts w:cstheme="minorHAnsi"/>
          <w:color w:val="000000" w:themeColor="text1"/>
          <w:sz w:val="24"/>
          <w:szCs w:val="24"/>
          <w:lang w:val="en-US"/>
        </w:rPr>
        <w:t xml:space="preserve">Other hashtags for World Antimicrobial Awareness Week are #WAAW #AMR #AntibioticResistance </w:t>
      </w:r>
    </w:p>
    <w:p w14:paraId="532668B8" w14:textId="77777777" w:rsidR="00B455FA" w:rsidRPr="004C1FBA" w:rsidRDefault="00B455FA" w:rsidP="00B455FA">
      <w:pPr>
        <w:pBdr>
          <w:bottom w:val="dotted" w:sz="24" w:space="1" w:color="auto"/>
        </w:pBdr>
        <w:rPr>
          <w:rFonts w:asciiTheme="minorHAnsi" w:hAnsiTheme="minorHAnsi" w:cstheme="minorHAnsi"/>
          <w:color w:val="3C4245"/>
        </w:rPr>
      </w:pPr>
    </w:p>
    <w:p w14:paraId="038C4625" w14:textId="77777777" w:rsidR="00B455FA" w:rsidRPr="004C1FBA" w:rsidRDefault="00B455FA" w:rsidP="00B455FA">
      <w:pPr>
        <w:rPr>
          <w:rFonts w:asciiTheme="minorHAnsi" w:hAnsiTheme="minorHAnsi" w:cstheme="minorHAnsi"/>
          <w:color w:val="3C4245"/>
        </w:rPr>
      </w:pPr>
    </w:p>
    <w:p w14:paraId="376BB11D" w14:textId="77777777" w:rsidR="00B455FA" w:rsidRPr="004C1FBA" w:rsidRDefault="00B455FA" w:rsidP="00B455FA">
      <w:pPr>
        <w:rPr>
          <w:rFonts w:asciiTheme="minorHAnsi" w:hAnsiTheme="minorHAnsi" w:cstheme="minorHAnsi"/>
          <w:b/>
          <w:bCs/>
          <w:color w:val="3C4245"/>
          <w:u w:val="single"/>
        </w:rPr>
      </w:pPr>
    </w:p>
    <w:p w14:paraId="39767DCD" w14:textId="77777777" w:rsidR="00B455FA" w:rsidRDefault="00B455FA" w:rsidP="00B455FA">
      <w:pPr>
        <w:jc w:val="right"/>
        <w:rPr>
          <w:rFonts w:asciiTheme="minorHAnsi" w:hAnsiTheme="minorHAnsi" w:cstheme="minorHAnsi"/>
          <w:lang w:val="en-US"/>
        </w:rPr>
      </w:pPr>
      <w:r>
        <w:rPr>
          <w:rFonts w:asciiTheme="minorHAnsi" w:hAnsiTheme="minorHAnsi" w:cstheme="minorHAnsi"/>
          <w:lang w:val="en-US"/>
        </w:rPr>
        <w:t>ANNEX A</w:t>
      </w:r>
    </w:p>
    <w:p w14:paraId="11C4FA44" w14:textId="77777777" w:rsidR="00B455FA" w:rsidRDefault="00B455FA" w:rsidP="00B455FA">
      <w:pPr>
        <w:jc w:val="right"/>
        <w:rPr>
          <w:rFonts w:asciiTheme="minorHAnsi" w:hAnsiTheme="minorHAnsi" w:cstheme="minorHAnsi"/>
          <w:lang w:val="en-US"/>
        </w:rPr>
      </w:pPr>
    </w:p>
    <w:p w14:paraId="4CC1BF8B" w14:textId="77777777" w:rsidR="00B455FA" w:rsidRDefault="00B455FA" w:rsidP="00B455FA">
      <w:pPr>
        <w:jc w:val="center"/>
        <w:rPr>
          <w:rFonts w:asciiTheme="minorHAnsi" w:hAnsiTheme="minorHAnsi" w:cstheme="minorHAnsi"/>
          <w:b/>
          <w:bCs/>
          <w:u w:val="single"/>
          <w:lang w:val="en-US"/>
        </w:rPr>
      </w:pPr>
      <w:r w:rsidRPr="00BA1AA6">
        <w:rPr>
          <w:rFonts w:asciiTheme="minorHAnsi" w:hAnsiTheme="minorHAnsi" w:cstheme="minorHAnsi"/>
          <w:b/>
          <w:bCs/>
          <w:u w:val="single"/>
          <w:lang w:val="en-US"/>
        </w:rPr>
        <w:t>SIGN UP SHEET FOR ANTIMICROBIAL AWARENESS WEEK VIDEO</w:t>
      </w:r>
    </w:p>
    <w:p w14:paraId="38061191" w14:textId="64C64C92" w:rsidR="000F0C56" w:rsidRDefault="000F0C56" w:rsidP="00467369">
      <w:pPr>
        <w:rPr>
          <w:rFonts w:asciiTheme="minorHAnsi" w:hAnsiTheme="minorHAnsi" w:cstheme="minorHAnsi"/>
          <w:lang w:val="en-US"/>
        </w:rPr>
      </w:pPr>
    </w:p>
    <w:tbl>
      <w:tblPr>
        <w:tblStyle w:val="TableGrid"/>
        <w:tblW w:w="12582" w:type="dxa"/>
        <w:tblInd w:w="-113" w:type="dxa"/>
        <w:tblLook w:val="04A0" w:firstRow="1" w:lastRow="0" w:firstColumn="1" w:lastColumn="0" w:noHBand="0" w:noVBand="1"/>
      </w:tblPr>
      <w:tblGrid>
        <w:gridCol w:w="483"/>
        <w:gridCol w:w="3307"/>
        <w:gridCol w:w="4229"/>
        <w:gridCol w:w="4563"/>
      </w:tblGrid>
      <w:tr w:rsidR="00B455FA" w:rsidRPr="004C1FBA" w14:paraId="403C954D" w14:textId="77777777" w:rsidTr="00763EC5">
        <w:tc>
          <w:tcPr>
            <w:tcW w:w="483" w:type="dxa"/>
          </w:tcPr>
          <w:p w14:paraId="5849E681" w14:textId="77777777" w:rsidR="00B455FA" w:rsidRPr="004C1FBA" w:rsidRDefault="00B455FA" w:rsidP="00763EC5">
            <w:pPr>
              <w:rPr>
                <w:rFonts w:asciiTheme="minorHAnsi" w:hAnsiTheme="minorHAnsi" w:cstheme="minorHAnsi"/>
                <w:b/>
                <w:bCs/>
                <w:lang w:val="en-US"/>
              </w:rPr>
            </w:pPr>
          </w:p>
        </w:tc>
        <w:tc>
          <w:tcPr>
            <w:tcW w:w="3307" w:type="dxa"/>
          </w:tcPr>
          <w:p w14:paraId="261CC5C5" w14:textId="77777777" w:rsidR="00B455FA" w:rsidRPr="004C1FBA" w:rsidRDefault="00B455FA" w:rsidP="00763EC5">
            <w:pPr>
              <w:rPr>
                <w:rFonts w:asciiTheme="minorHAnsi" w:hAnsiTheme="minorHAnsi" w:cstheme="minorHAnsi"/>
                <w:b/>
                <w:bCs/>
                <w:lang w:val="en-US"/>
              </w:rPr>
            </w:pPr>
            <w:r w:rsidRPr="004C1FBA">
              <w:rPr>
                <w:rFonts w:asciiTheme="minorHAnsi" w:hAnsiTheme="minorHAnsi" w:cstheme="minorHAnsi"/>
                <w:b/>
                <w:bCs/>
                <w:lang w:val="en-US"/>
              </w:rPr>
              <w:t xml:space="preserve">Sentence </w:t>
            </w:r>
          </w:p>
        </w:tc>
        <w:tc>
          <w:tcPr>
            <w:tcW w:w="4229" w:type="dxa"/>
          </w:tcPr>
          <w:p w14:paraId="38DBE76A" w14:textId="77777777" w:rsidR="00B455FA" w:rsidRPr="004C1FBA" w:rsidRDefault="00B455FA" w:rsidP="00763EC5">
            <w:pPr>
              <w:rPr>
                <w:rFonts w:asciiTheme="minorHAnsi" w:hAnsiTheme="minorHAnsi" w:cstheme="minorHAnsi"/>
                <w:b/>
                <w:bCs/>
                <w:lang w:val="en-US"/>
              </w:rPr>
            </w:pPr>
            <w:r>
              <w:rPr>
                <w:rFonts w:asciiTheme="minorHAnsi" w:hAnsiTheme="minorHAnsi" w:cstheme="minorHAnsi"/>
                <w:b/>
                <w:bCs/>
                <w:lang w:val="en-US"/>
              </w:rPr>
              <w:t>Pupil Name</w:t>
            </w:r>
            <w:r w:rsidRPr="004C1FBA">
              <w:rPr>
                <w:rFonts w:asciiTheme="minorHAnsi" w:hAnsiTheme="minorHAnsi" w:cstheme="minorHAnsi"/>
                <w:b/>
                <w:bCs/>
                <w:lang w:val="en-US"/>
              </w:rPr>
              <w:t xml:space="preserve"> </w:t>
            </w:r>
          </w:p>
        </w:tc>
        <w:tc>
          <w:tcPr>
            <w:tcW w:w="4563" w:type="dxa"/>
          </w:tcPr>
          <w:p w14:paraId="6749A6F8" w14:textId="77777777" w:rsidR="00B455FA" w:rsidRPr="004C1FBA" w:rsidRDefault="00B455FA" w:rsidP="00763EC5">
            <w:pPr>
              <w:rPr>
                <w:rFonts w:asciiTheme="minorHAnsi" w:hAnsiTheme="minorHAnsi" w:cstheme="minorHAnsi"/>
                <w:b/>
                <w:bCs/>
                <w:lang w:val="en-US"/>
              </w:rPr>
            </w:pPr>
            <w:r w:rsidRPr="004C1FBA">
              <w:rPr>
                <w:rFonts w:asciiTheme="minorHAnsi" w:hAnsiTheme="minorHAnsi" w:cstheme="minorHAnsi"/>
                <w:b/>
                <w:bCs/>
                <w:lang w:val="en-US"/>
              </w:rPr>
              <w:t>Language</w:t>
            </w:r>
          </w:p>
          <w:p w14:paraId="0F9773A7" w14:textId="77777777" w:rsidR="00B455FA" w:rsidRPr="004C1FBA" w:rsidRDefault="00B455FA" w:rsidP="00763EC5">
            <w:pPr>
              <w:rPr>
                <w:rFonts w:asciiTheme="minorHAnsi" w:hAnsiTheme="minorHAnsi" w:cstheme="minorHAnsi"/>
                <w:b/>
                <w:bCs/>
                <w:lang w:val="en-US"/>
              </w:rPr>
            </w:pPr>
          </w:p>
        </w:tc>
      </w:tr>
      <w:tr w:rsidR="00B455FA" w:rsidRPr="004C1FBA" w14:paraId="0A494A52" w14:textId="77777777" w:rsidTr="00763EC5">
        <w:tc>
          <w:tcPr>
            <w:tcW w:w="483" w:type="dxa"/>
            <w:shd w:val="clear" w:color="auto" w:fill="D9E2F3" w:themeFill="accent1" w:themeFillTint="33"/>
          </w:tcPr>
          <w:p w14:paraId="6F387752" w14:textId="77777777" w:rsidR="00B455FA" w:rsidRPr="004C1FBA" w:rsidRDefault="00B455FA" w:rsidP="00763EC5">
            <w:pPr>
              <w:rPr>
                <w:rFonts w:asciiTheme="minorHAnsi" w:hAnsiTheme="minorHAnsi" w:cstheme="minorHAnsi"/>
                <w:lang w:val="en-US"/>
              </w:rPr>
            </w:pPr>
          </w:p>
        </w:tc>
        <w:tc>
          <w:tcPr>
            <w:tcW w:w="3307" w:type="dxa"/>
            <w:shd w:val="clear" w:color="auto" w:fill="D9E2F3" w:themeFill="accent1" w:themeFillTint="33"/>
          </w:tcPr>
          <w:p w14:paraId="64468883" w14:textId="77777777" w:rsidR="00B455FA" w:rsidRPr="004C1FBA" w:rsidRDefault="00B455FA" w:rsidP="00763EC5">
            <w:pPr>
              <w:rPr>
                <w:rFonts w:asciiTheme="minorHAnsi" w:hAnsiTheme="minorHAnsi" w:cstheme="minorHAnsi"/>
                <w:b/>
                <w:bCs/>
              </w:rPr>
            </w:pPr>
            <w:r w:rsidRPr="004C1FBA">
              <w:rPr>
                <w:rFonts w:asciiTheme="minorHAnsi" w:hAnsiTheme="minorHAnsi" w:cstheme="minorHAnsi"/>
                <w:b/>
                <w:bCs/>
              </w:rPr>
              <w:t>“What is antimicrobial resistance?”</w:t>
            </w:r>
          </w:p>
          <w:p w14:paraId="00EFF005" w14:textId="77777777" w:rsidR="00B455FA" w:rsidRPr="004C1FBA" w:rsidRDefault="00B455FA" w:rsidP="00763EC5">
            <w:pPr>
              <w:rPr>
                <w:rFonts w:asciiTheme="minorHAnsi" w:hAnsiTheme="minorHAnsi" w:cstheme="minorHAnsi"/>
              </w:rPr>
            </w:pPr>
          </w:p>
        </w:tc>
        <w:tc>
          <w:tcPr>
            <w:tcW w:w="4229" w:type="dxa"/>
            <w:shd w:val="clear" w:color="auto" w:fill="D9E2F3" w:themeFill="accent1" w:themeFillTint="33"/>
          </w:tcPr>
          <w:p w14:paraId="0FD7AEE9" w14:textId="77777777" w:rsidR="00B455FA" w:rsidRPr="004C1FBA" w:rsidRDefault="00B455FA" w:rsidP="00763EC5">
            <w:pPr>
              <w:rPr>
                <w:rFonts w:asciiTheme="minorHAnsi" w:hAnsiTheme="minorHAnsi" w:cstheme="minorHAnsi"/>
                <w:lang w:val="en-US"/>
              </w:rPr>
            </w:pPr>
          </w:p>
        </w:tc>
        <w:tc>
          <w:tcPr>
            <w:tcW w:w="4563" w:type="dxa"/>
            <w:shd w:val="clear" w:color="auto" w:fill="D9E2F3" w:themeFill="accent1" w:themeFillTint="33"/>
          </w:tcPr>
          <w:p w14:paraId="605DD1DF" w14:textId="77777777" w:rsidR="00B455FA" w:rsidRPr="004C1FBA" w:rsidRDefault="00B455FA" w:rsidP="00763EC5">
            <w:pPr>
              <w:rPr>
                <w:rFonts w:asciiTheme="minorHAnsi" w:hAnsiTheme="minorHAnsi" w:cstheme="minorHAnsi"/>
                <w:lang w:val="en-US"/>
              </w:rPr>
            </w:pPr>
          </w:p>
        </w:tc>
      </w:tr>
      <w:tr w:rsidR="00B455FA" w:rsidRPr="004C1FBA" w14:paraId="33031D18" w14:textId="77777777" w:rsidTr="00763EC5">
        <w:tc>
          <w:tcPr>
            <w:tcW w:w="483" w:type="dxa"/>
          </w:tcPr>
          <w:p w14:paraId="38B4CF9B"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w:t>
            </w:r>
          </w:p>
        </w:tc>
        <w:tc>
          <w:tcPr>
            <w:tcW w:w="3307" w:type="dxa"/>
          </w:tcPr>
          <w:p w14:paraId="0B8D406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AMR occurs when bacteria, viruses, fungi, and parasites no longer respond to medicines.</w:t>
            </w:r>
          </w:p>
        </w:tc>
        <w:tc>
          <w:tcPr>
            <w:tcW w:w="4229" w:type="dxa"/>
          </w:tcPr>
          <w:p w14:paraId="44EC9A1E" w14:textId="77777777" w:rsidR="00B455FA" w:rsidRPr="004C1FBA" w:rsidRDefault="00B455FA" w:rsidP="00763EC5">
            <w:pPr>
              <w:rPr>
                <w:rFonts w:asciiTheme="minorHAnsi" w:hAnsiTheme="minorHAnsi" w:cstheme="minorHAnsi"/>
                <w:lang w:val="en-US"/>
              </w:rPr>
            </w:pPr>
          </w:p>
        </w:tc>
        <w:tc>
          <w:tcPr>
            <w:tcW w:w="4563" w:type="dxa"/>
          </w:tcPr>
          <w:p w14:paraId="43E13D8D" w14:textId="77777777" w:rsidR="00B455FA" w:rsidRPr="004C1FBA" w:rsidRDefault="00B455FA" w:rsidP="00763EC5">
            <w:pPr>
              <w:rPr>
                <w:rFonts w:asciiTheme="minorHAnsi" w:hAnsiTheme="minorHAnsi" w:cstheme="minorHAnsi"/>
                <w:lang w:val="en-US"/>
              </w:rPr>
            </w:pPr>
          </w:p>
        </w:tc>
      </w:tr>
      <w:tr w:rsidR="00B455FA" w:rsidRPr="004C1FBA" w14:paraId="2B79C985" w14:textId="77777777" w:rsidTr="00763EC5">
        <w:tc>
          <w:tcPr>
            <w:tcW w:w="483" w:type="dxa"/>
          </w:tcPr>
          <w:p w14:paraId="197FF784"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2</w:t>
            </w:r>
          </w:p>
        </w:tc>
        <w:tc>
          <w:tcPr>
            <w:tcW w:w="3307" w:type="dxa"/>
          </w:tcPr>
          <w:p w14:paraId="5D47359A"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AMR makes common infections harder to treat, and increases the risk of disease spread, severe illness and death.</w:t>
            </w:r>
          </w:p>
        </w:tc>
        <w:tc>
          <w:tcPr>
            <w:tcW w:w="4229" w:type="dxa"/>
          </w:tcPr>
          <w:p w14:paraId="0FE04D0F" w14:textId="77777777" w:rsidR="00B455FA" w:rsidRPr="004C1FBA" w:rsidRDefault="00B455FA" w:rsidP="00763EC5">
            <w:pPr>
              <w:rPr>
                <w:rFonts w:asciiTheme="minorHAnsi" w:hAnsiTheme="minorHAnsi" w:cstheme="minorHAnsi"/>
                <w:lang w:val="en-US"/>
              </w:rPr>
            </w:pPr>
          </w:p>
        </w:tc>
        <w:tc>
          <w:tcPr>
            <w:tcW w:w="4563" w:type="dxa"/>
          </w:tcPr>
          <w:p w14:paraId="2AF8F272" w14:textId="77777777" w:rsidR="00B455FA" w:rsidRPr="004C1FBA" w:rsidRDefault="00B455FA" w:rsidP="00763EC5">
            <w:pPr>
              <w:rPr>
                <w:rFonts w:asciiTheme="minorHAnsi" w:hAnsiTheme="minorHAnsi" w:cstheme="minorHAnsi"/>
                <w:lang w:val="en-US"/>
              </w:rPr>
            </w:pPr>
          </w:p>
        </w:tc>
      </w:tr>
      <w:tr w:rsidR="00B455FA" w:rsidRPr="004C1FBA" w14:paraId="4E4759B8" w14:textId="77777777" w:rsidTr="00763EC5">
        <w:tc>
          <w:tcPr>
            <w:tcW w:w="483" w:type="dxa"/>
          </w:tcPr>
          <w:p w14:paraId="7A34BF71"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3</w:t>
            </w:r>
          </w:p>
        </w:tc>
        <w:tc>
          <w:tcPr>
            <w:tcW w:w="3307" w:type="dxa"/>
          </w:tcPr>
          <w:p w14:paraId="54A140DE"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Many factors have accelerated the threat of AMR worldwide.</w:t>
            </w:r>
          </w:p>
        </w:tc>
        <w:tc>
          <w:tcPr>
            <w:tcW w:w="4229" w:type="dxa"/>
          </w:tcPr>
          <w:p w14:paraId="4942775D" w14:textId="77777777" w:rsidR="00B455FA" w:rsidRPr="004C1FBA" w:rsidRDefault="00B455FA" w:rsidP="00763EC5">
            <w:pPr>
              <w:rPr>
                <w:rFonts w:asciiTheme="minorHAnsi" w:hAnsiTheme="minorHAnsi" w:cstheme="minorHAnsi"/>
                <w:lang w:val="en-US"/>
              </w:rPr>
            </w:pPr>
          </w:p>
        </w:tc>
        <w:tc>
          <w:tcPr>
            <w:tcW w:w="4563" w:type="dxa"/>
          </w:tcPr>
          <w:p w14:paraId="15EA0826" w14:textId="77777777" w:rsidR="00B455FA" w:rsidRPr="004C1FBA" w:rsidRDefault="00B455FA" w:rsidP="00763EC5">
            <w:pPr>
              <w:rPr>
                <w:rFonts w:asciiTheme="minorHAnsi" w:hAnsiTheme="minorHAnsi" w:cstheme="minorHAnsi"/>
                <w:lang w:val="en-US"/>
              </w:rPr>
            </w:pPr>
          </w:p>
        </w:tc>
      </w:tr>
      <w:tr w:rsidR="00B455FA" w:rsidRPr="004C1FBA" w14:paraId="735EDA21" w14:textId="77777777" w:rsidTr="00763EC5">
        <w:tc>
          <w:tcPr>
            <w:tcW w:w="483" w:type="dxa"/>
          </w:tcPr>
          <w:p w14:paraId="2249BF5D"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4</w:t>
            </w:r>
          </w:p>
        </w:tc>
        <w:tc>
          <w:tcPr>
            <w:tcW w:w="3307" w:type="dxa"/>
          </w:tcPr>
          <w:p w14:paraId="023F0C42"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including overuse and misuse of medicines in humans, livestock, and agriculture.</w:t>
            </w:r>
          </w:p>
        </w:tc>
        <w:tc>
          <w:tcPr>
            <w:tcW w:w="4229" w:type="dxa"/>
          </w:tcPr>
          <w:p w14:paraId="47C5FFAA" w14:textId="77777777" w:rsidR="00B455FA" w:rsidRPr="004C1FBA" w:rsidRDefault="00B455FA" w:rsidP="00763EC5">
            <w:pPr>
              <w:rPr>
                <w:rFonts w:asciiTheme="minorHAnsi" w:hAnsiTheme="minorHAnsi" w:cstheme="minorHAnsi"/>
                <w:lang w:val="en-US"/>
              </w:rPr>
            </w:pPr>
          </w:p>
        </w:tc>
        <w:tc>
          <w:tcPr>
            <w:tcW w:w="4563" w:type="dxa"/>
          </w:tcPr>
          <w:p w14:paraId="11EE05BD" w14:textId="77777777" w:rsidR="00B455FA" w:rsidRPr="004C1FBA" w:rsidRDefault="00B455FA" w:rsidP="00763EC5">
            <w:pPr>
              <w:rPr>
                <w:rFonts w:asciiTheme="minorHAnsi" w:hAnsiTheme="minorHAnsi" w:cstheme="minorHAnsi"/>
                <w:lang w:val="en-US"/>
              </w:rPr>
            </w:pPr>
          </w:p>
        </w:tc>
      </w:tr>
      <w:tr w:rsidR="00B455FA" w:rsidRPr="004C1FBA" w14:paraId="4583E912" w14:textId="77777777" w:rsidTr="00763EC5">
        <w:tc>
          <w:tcPr>
            <w:tcW w:w="483" w:type="dxa"/>
          </w:tcPr>
          <w:p w14:paraId="18E32637"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5</w:t>
            </w:r>
          </w:p>
        </w:tc>
        <w:tc>
          <w:tcPr>
            <w:tcW w:w="3307" w:type="dxa"/>
          </w:tcPr>
          <w:p w14:paraId="5D3DDA21"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as well as poor access to clean water, sanitation, and hygiene.</w:t>
            </w:r>
          </w:p>
        </w:tc>
        <w:tc>
          <w:tcPr>
            <w:tcW w:w="4229" w:type="dxa"/>
          </w:tcPr>
          <w:p w14:paraId="28E60F23" w14:textId="77777777" w:rsidR="00B455FA" w:rsidRPr="004C1FBA" w:rsidRDefault="00B455FA" w:rsidP="00763EC5">
            <w:pPr>
              <w:rPr>
                <w:rFonts w:asciiTheme="minorHAnsi" w:hAnsiTheme="minorHAnsi" w:cstheme="minorHAnsi"/>
                <w:lang w:val="en-US"/>
              </w:rPr>
            </w:pPr>
          </w:p>
        </w:tc>
        <w:tc>
          <w:tcPr>
            <w:tcW w:w="4563" w:type="dxa"/>
          </w:tcPr>
          <w:p w14:paraId="1CDF81D1" w14:textId="77777777" w:rsidR="00B455FA" w:rsidRPr="004C1FBA" w:rsidRDefault="00B455FA" w:rsidP="00763EC5">
            <w:pPr>
              <w:rPr>
                <w:rFonts w:asciiTheme="minorHAnsi" w:hAnsiTheme="minorHAnsi" w:cstheme="minorHAnsi"/>
                <w:lang w:val="en-US"/>
              </w:rPr>
            </w:pPr>
          </w:p>
        </w:tc>
      </w:tr>
      <w:tr w:rsidR="00B455FA" w:rsidRPr="004C1FBA" w14:paraId="21FA4275" w14:textId="77777777" w:rsidTr="00763EC5">
        <w:tc>
          <w:tcPr>
            <w:tcW w:w="483" w:type="dxa"/>
            <w:shd w:val="clear" w:color="auto" w:fill="D9E2F3" w:themeFill="accent1" w:themeFillTint="33"/>
          </w:tcPr>
          <w:p w14:paraId="70912F94" w14:textId="77777777" w:rsidR="00B455FA" w:rsidRPr="004C1FBA" w:rsidRDefault="00B455FA" w:rsidP="00763EC5">
            <w:pPr>
              <w:rPr>
                <w:rFonts w:asciiTheme="minorHAnsi" w:hAnsiTheme="minorHAnsi" w:cstheme="minorHAnsi"/>
                <w:lang w:val="en-US"/>
              </w:rPr>
            </w:pPr>
          </w:p>
        </w:tc>
        <w:tc>
          <w:tcPr>
            <w:tcW w:w="3307" w:type="dxa"/>
            <w:shd w:val="clear" w:color="auto" w:fill="D9E2F3" w:themeFill="accent1" w:themeFillTint="33"/>
          </w:tcPr>
          <w:p w14:paraId="0CDB2B04" w14:textId="77777777" w:rsidR="00B455FA" w:rsidRPr="004C1FBA" w:rsidRDefault="00B455FA" w:rsidP="00763EC5">
            <w:pPr>
              <w:rPr>
                <w:rFonts w:asciiTheme="minorHAnsi" w:hAnsiTheme="minorHAnsi" w:cstheme="minorHAnsi"/>
                <w:b/>
                <w:bCs/>
              </w:rPr>
            </w:pPr>
            <w:r w:rsidRPr="004C1FBA">
              <w:rPr>
                <w:rFonts w:asciiTheme="minorHAnsi" w:hAnsiTheme="minorHAnsi" w:cstheme="minorHAnsi"/>
                <w:b/>
                <w:bCs/>
              </w:rPr>
              <w:t>“Why is AMR increasing?”</w:t>
            </w:r>
          </w:p>
          <w:p w14:paraId="4F0E01CF" w14:textId="77777777" w:rsidR="00B455FA" w:rsidRPr="004C1FBA" w:rsidRDefault="00B455FA" w:rsidP="00763EC5">
            <w:pPr>
              <w:rPr>
                <w:rFonts w:asciiTheme="minorHAnsi" w:hAnsiTheme="minorHAnsi" w:cstheme="minorHAnsi"/>
              </w:rPr>
            </w:pPr>
          </w:p>
        </w:tc>
        <w:tc>
          <w:tcPr>
            <w:tcW w:w="4229" w:type="dxa"/>
            <w:shd w:val="clear" w:color="auto" w:fill="D9E2F3" w:themeFill="accent1" w:themeFillTint="33"/>
          </w:tcPr>
          <w:p w14:paraId="6768355E" w14:textId="77777777" w:rsidR="00B455FA" w:rsidRPr="004C1FBA" w:rsidRDefault="00B455FA" w:rsidP="00763EC5">
            <w:pPr>
              <w:rPr>
                <w:rFonts w:asciiTheme="minorHAnsi" w:hAnsiTheme="minorHAnsi" w:cstheme="minorHAnsi"/>
                <w:lang w:val="en-US"/>
              </w:rPr>
            </w:pPr>
          </w:p>
        </w:tc>
        <w:tc>
          <w:tcPr>
            <w:tcW w:w="4563" w:type="dxa"/>
            <w:shd w:val="clear" w:color="auto" w:fill="D9E2F3" w:themeFill="accent1" w:themeFillTint="33"/>
          </w:tcPr>
          <w:p w14:paraId="23D448D1" w14:textId="77777777" w:rsidR="00B455FA" w:rsidRPr="004C1FBA" w:rsidRDefault="00B455FA" w:rsidP="00763EC5">
            <w:pPr>
              <w:rPr>
                <w:rFonts w:asciiTheme="minorHAnsi" w:hAnsiTheme="minorHAnsi" w:cstheme="minorHAnsi"/>
                <w:lang w:val="en-US"/>
              </w:rPr>
            </w:pPr>
          </w:p>
        </w:tc>
      </w:tr>
      <w:tr w:rsidR="00B455FA" w:rsidRPr="004C1FBA" w14:paraId="06911213" w14:textId="77777777" w:rsidTr="00763EC5">
        <w:tc>
          <w:tcPr>
            <w:tcW w:w="483" w:type="dxa"/>
            <w:shd w:val="clear" w:color="auto" w:fill="FFFFFF" w:themeFill="background1"/>
          </w:tcPr>
          <w:p w14:paraId="18D455C1"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6</w:t>
            </w:r>
          </w:p>
        </w:tc>
        <w:tc>
          <w:tcPr>
            <w:tcW w:w="3307" w:type="dxa"/>
            <w:shd w:val="clear" w:color="auto" w:fill="FFFFFF" w:themeFill="background1"/>
          </w:tcPr>
          <w:p w14:paraId="24EA7906"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Misuse and overuse of antimicrobials in humans, animals and plants are the </w:t>
            </w:r>
            <w:r w:rsidRPr="004C1FBA">
              <w:rPr>
                <w:rFonts w:asciiTheme="minorHAnsi" w:hAnsiTheme="minorHAnsi" w:cstheme="minorHAnsi"/>
              </w:rPr>
              <w:lastRenderedPageBreak/>
              <w:t xml:space="preserve">main drivers in the development of drug-resistant infections. </w:t>
            </w:r>
          </w:p>
        </w:tc>
        <w:tc>
          <w:tcPr>
            <w:tcW w:w="4229" w:type="dxa"/>
            <w:shd w:val="clear" w:color="auto" w:fill="FFFFFF" w:themeFill="background1"/>
          </w:tcPr>
          <w:p w14:paraId="52319F97" w14:textId="77777777" w:rsidR="00B455FA" w:rsidRPr="004C1FBA" w:rsidRDefault="00B455FA" w:rsidP="00763EC5">
            <w:pPr>
              <w:rPr>
                <w:rFonts w:asciiTheme="minorHAnsi" w:hAnsiTheme="minorHAnsi" w:cstheme="minorHAnsi"/>
                <w:lang w:val="en-US"/>
              </w:rPr>
            </w:pPr>
          </w:p>
        </w:tc>
        <w:tc>
          <w:tcPr>
            <w:tcW w:w="4563" w:type="dxa"/>
            <w:shd w:val="clear" w:color="auto" w:fill="FFFFFF" w:themeFill="background1"/>
          </w:tcPr>
          <w:p w14:paraId="54C43779" w14:textId="77777777" w:rsidR="00B455FA" w:rsidRPr="004C1FBA" w:rsidRDefault="00B455FA" w:rsidP="00763EC5">
            <w:pPr>
              <w:rPr>
                <w:rFonts w:asciiTheme="minorHAnsi" w:hAnsiTheme="minorHAnsi" w:cstheme="minorHAnsi"/>
                <w:lang w:val="en-US"/>
              </w:rPr>
            </w:pPr>
          </w:p>
        </w:tc>
      </w:tr>
      <w:tr w:rsidR="00B455FA" w:rsidRPr="004C1FBA" w14:paraId="62DD61CE" w14:textId="77777777" w:rsidTr="00763EC5">
        <w:tc>
          <w:tcPr>
            <w:tcW w:w="483" w:type="dxa"/>
            <w:shd w:val="clear" w:color="auto" w:fill="FFFFFF" w:themeFill="background1"/>
          </w:tcPr>
          <w:p w14:paraId="066F12B6"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7</w:t>
            </w:r>
          </w:p>
        </w:tc>
        <w:tc>
          <w:tcPr>
            <w:tcW w:w="3307" w:type="dxa"/>
            <w:shd w:val="clear" w:color="auto" w:fill="FFFFFF" w:themeFill="background1"/>
          </w:tcPr>
          <w:p w14:paraId="6E2D7F3F"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For example, COVID-19 is caused by a virus, not by a </w:t>
            </w:r>
            <w:proofErr w:type="gramStart"/>
            <w:r w:rsidRPr="004C1FBA">
              <w:rPr>
                <w:rFonts w:asciiTheme="minorHAnsi" w:hAnsiTheme="minorHAnsi" w:cstheme="minorHAnsi"/>
              </w:rPr>
              <w:t>bacteria</w:t>
            </w:r>
            <w:proofErr w:type="gramEnd"/>
            <w:r w:rsidRPr="004C1FBA">
              <w:rPr>
                <w:rFonts w:asciiTheme="minorHAnsi" w:hAnsiTheme="minorHAnsi" w:cstheme="minorHAnsi"/>
              </w:rPr>
              <w:t xml:space="preserve">. </w:t>
            </w:r>
            <w:proofErr w:type="gramStart"/>
            <w:r w:rsidRPr="004C1FBA">
              <w:rPr>
                <w:rFonts w:asciiTheme="minorHAnsi" w:hAnsiTheme="minorHAnsi" w:cstheme="minorHAnsi"/>
              </w:rPr>
              <w:t>So</w:t>
            </w:r>
            <w:proofErr w:type="gramEnd"/>
            <w:r w:rsidRPr="004C1FBA">
              <w:rPr>
                <w:rFonts w:asciiTheme="minorHAnsi" w:hAnsiTheme="minorHAnsi" w:cstheme="minorHAnsi"/>
              </w:rPr>
              <w:t xml:space="preserve"> antibiotics should not be used to treat a COVID infection.</w:t>
            </w:r>
          </w:p>
        </w:tc>
        <w:tc>
          <w:tcPr>
            <w:tcW w:w="4229" w:type="dxa"/>
            <w:shd w:val="clear" w:color="auto" w:fill="FFFFFF" w:themeFill="background1"/>
          </w:tcPr>
          <w:p w14:paraId="62777764" w14:textId="77777777" w:rsidR="00B455FA" w:rsidRPr="004C1FBA" w:rsidRDefault="00B455FA" w:rsidP="00763EC5">
            <w:pPr>
              <w:rPr>
                <w:rFonts w:asciiTheme="minorHAnsi" w:hAnsiTheme="minorHAnsi" w:cstheme="minorHAnsi"/>
                <w:lang w:val="en-US"/>
              </w:rPr>
            </w:pPr>
          </w:p>
        </w:tc>
        <w:tc>
          <w:tcPr>
            <w:tcW w:w="4563" w:type="dxa"/>
            <w:shd w:val="clear" w:color="auto" w:fill="FFFFFF" w:themeFill="background1"/>
          </w:tcPr>
          <w:p w14:paraId="1C2C1990" w14:textId="77777777" w:rsidR="00B455FA" w:rsidRPr="004C1FBA" w:rsidRDefault="00B455FA" w:rsidP="00763EC5">
            <w:pPr>
              <w:rPr>
                <w:rFonts w:asciiTheme="minorHAnsi" w:hAnsiTheme="minorHAnsi" w:cstheme="minorHAnsi"/>
                <w:lang w:val="en-US"/>
              </w:rPr>
            </w:pPr>
          </w:p>
        </w:tc>
      </w:tr>
      <w:tr w:rsidR="00B455FA" w:rsidRPr="004C1FBA" w14:paraId="4281969D" w14:textId="77777777" w:rsidTr="00763EC5">
        <w:tc>
          <w:tcPr>
            <w:tcW w:w="483" w:type="dxa"/>
            <w:shd w:val="clear" w:color="auto" w:fill="FFFFFF" w:themeFill="background1"/>
          </w:tcPr>
          <w:p w14:paraId="61FE1A63"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8</w:t>
            </w:r>
          </w:p>
        </w:tc>
        <w:tc>
          <w:tcPr>
            <w:tcW w:w="3307" w:type="dxa"/>
            <w:shd w:val="clear" w:color="auto" w:fill="FFFFFF" w:themeFill="background1"/>
          </w:tcPr>
          <w:p w14:paraId="6C474026"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Poor diagnostic and prescribing practices and patients not following their treatment also contribute to AMR.</w:t>
            </w:r>
          </w:p>
        </w:tc>
        <w:tc>
          <w:tcPr>
            <w:tcW w:w="4229" w:type="dxa"/>
            <w:shd w:val="clear" w:color="auto" w:fill="FFFFFF" w:themeFill="background1"/>
          </w:tcPr>
          <w:p w14:paraId="0474D923" w14:textId="77777777" w:rsidR="00B455FA" w:rsidRPr="004C1FBA" w:rsidRDefault="00B455FA" w:rsidP="00763EC5">
            <w:pPr>
              <w:rPr>
                <w:rFonts w:asciiTheme="minorHAnsi" w:hAnsiTheme="minorHAnsi" w:cstheme="minorHAnsi"/>
                <w:lang w:val="en-US"/>
              </w:rPr>
            </w:pPr>
          </w:p>
        </w:tc>
        <w:tc>
          <w:tcPr>
            <w:tcW w:w="4563" w:type="dxa"/>
            <w:shd w:val="clear" w:color="auto" w:fill="FFFFFF" w:themeFill="background1"/>
          </w:tcPr>
          <w:p w14:paraId="11BAB36A" w14:textId="77777777" w:rsidR="00B455FA" w:rsidRPr="004C1FBA" w:rsidRDefault="00B455FA" w:rsidP="00763EC5">
            <w:pPr>
              <w:rPr>
                <w:rFonts w:asciiTheme="minorHAnsi" w:hAnsiTheme="minorHAnsi" w:cstheme="minorHAnsi"/>
                <w:lang w:val="en-US"/>
              </w:rPr>
            </w:pPr>
          </w:p>
        </w:tc>
      </w:tr>
      <w:tr w:rsidR="00B455FA" w:rsidRPr="004C1FBA" w14:paraId="45B05F67" w14:textId="77777777" w:rsidTr="00763EC5">
        <w:tc>
          <w:tcPr>
            <w:tcW w:w="483" w:type="dxa"/>
          </w:tcPr>
          <w:p w14:paraId="007BEC37"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9</w:t>
            </w:r>
          </w:p>
        </w:tc>
        <w:tc>
          <w:tcPr>
            <w:tcW w:w="3307" w:type="dxa"/>
          </w:tcPr>
          <w:p w14:paraId="2D21B207"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The unavailability of clean water and sanitation in health care facilities</w:t>
            </w:r>
          </w:p>
        </w:tc>
        <w:tc>
          <w:tcPr>
            <w:tcW w:w="4229" w:type="dxa"/>
          </w:tcPr>
          <w:p w14:paraId="00B78B4B" w14:textId="77777777" w:rsidR="00B455FA" w:rsidRPr="004C1FBA" w:rsidRDefault="00B455FA" w:rsidP="00763EC5">
            <w:pPr>
              <w:rPr>
                <w:rFonts w:asciiTheme="minorHAnsi" w:hAnsiTheme="minorHAnsi" w:cstheme="minorHAnsi"/>
                <w:lang w:val="en-US"/>
              </w:rPr>
            </w:pPr>
          </w:p>
        </w:tc>
        <w:tc>
          <w:tcPr>
            <w:tcW w:w="4563" w:type="dxa"/>
          </w:tcPr>
          <w:p w14:paraId="1C676592" w14:textId="77777777" w:rsidR="00B455FA" w:rsidRPr="004C1FBA" w:rsidRDefault="00B455FA" w:rsidP="00763EC5">
            <w:pPr>
              <w:rPr>
                <w:rFonts w:asciiTheme="minorHAnsi" w:hAnsiTheme="minorHAnsi" w:cstheme="minorHAnsi"/>
                <w:lang w:val="en-US"/>
              </w:rPr>
            </w:pPr>
          </w:p>
        </w:tc>
      </w:tr>
      <w:tr w:rsidR="00B455FA" w:rsidRPr="004C1FBA" w14:paraId="47C88F65" w14:textId="77777777" w:rsidTr="00763EC5">
        <w:tc>
          <w:tcPr>
            <w:tcW w:w="483" w:type="dxa"/>
          </w:tcPr>
          <w:p w14:paraId="1A48D972"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10</w:t>
            </w:r>
          </w:p>
        </w:tc>
        <w:tc>
          <w:tcPr>
            <w:tcW w:w="3307" w:type="dxa"/>
          </w:tcPr>
          <w:p w14:paraId="77CABAE2"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And lack of clean water on farms and other community settings allows the spread of infections</w:t>
            </w:r>
          </w:p>
        </w:tc>
        <w:tc>
          <w:tcPr>
            <w:tcW w:w="4229" w:type="dxa"/>
          </w:tcPr>
          <w:p w14:paraId="37707374" w14:textId="77777777" w:rsidR="00B455FA" w:rsidRPr="004C1FBA" w:rsidRDefault="00B455FA" w:rsidP="00763EC5">
            <w:pPr>
              <w:rPr>
                <w:rFonts w:asciiTheme="minorHAnsi" w:hAnsiTheme="minorHAnsi" w:cstheme="minorHAnsi"/>
                <w:lang w:val="en-US"/>
              </w:rPr>
            </w:pPr>
          </w:p>
        </w:tc>
        <w:tc>
          <w:tcPr>
            <w:tcW w:w="4563" w:type="dxa"/>
          </w:tcPr>
          <w:p w14:paraId="7009ECA6" w14:textId="77777777" w:rsidR="00B455FA" w:rsidRPr="004C1FBA" w:rsidRDefault="00B455FA" w:rsidP="00763EC5">
            <w:pPr>
              <w:rPr>
                <w:rFonts w:asciiTheme="minorHAnsi" w:hAnsiTheme="minorHAnsi" w:cstheme="minorHAnsi"/>
                <w:lang w:val="en-US"/>
              </w:rPr>
            </w:pPr>
          </w:p>
        </w:tc>
      </w:tr>
      <w:tr w:rsidR="00B455FA" w:rsidRPr="004C1FBA" w14:paraId="66056882" w14:textId="77777777" w:rsidTr="00763EC5">
        <w:tc>
          <w:tcPr>
            <w:tcW w:w="483" w:type="dxa"/>
            <w:shd w:val="clear" w:color="auto" w:fill="D9E2F3" w:themeFill="accent1" w:themeFillTint="33"/>
          </w:tcPr>
          <w:p w14:paraId="7431EF87" w14:textId="77777777" w:rsidR="00B455FA" w:rsidRPr="004C1FBA" w:rsidRDefault="00B455FA" w:rsidP="00763EC5">
            <w:pPr>
              <w:rPr>
                <w:rFonts w:asciiTheme="minorHAnsi" w:hAnsiTheme="minorHAnsi" w:cstheme="minorHAnsi"/>
                <w:lang w:val="en-US"/>
              </w:rPr>
            </w:pPr>
          </w:p>
        </w:tc>
        <w:tc>
          <w:tcPr>
            <w:tcW w:w="3307" w:type="dxa"/>
            <w:shd w:val="clear" w:color="auto" w:fill="D9E2F3" w:themeFill="accent1" w:themeFillTint="33"/>
          </w:tcPr>
          <w:p w14:paraId="3ABF0614" w14:textId="77777777" w:rsidR="00B455FA" w:rsidRPr="004C1FBA" w:rsidRDefault="00B455FA" w:rsidP="00763EC5">
            <w:pPr>
              <w:rPr>
                <w:rFonts w:asciiTheme="minorHAnsi" w:hAnsiTheme="minorHAnsi" w:cstheme="minorHAnsi"/>
                <w:b/>
                <w:bCs/>
              </w:rPr>
            </w:pPr>
            <w:r w:rsidRPr="004C1FBA">
              <w:rPr>
                <w:rFonts w:asciiTheme="minorHAnsi" w:hAnsiTheme="minorHAnsi" w:cstheme="minorHAnsi"/>
                <w:b/>
                <w:bCs/>
              </w:rPr>
              <w:t>“How can you prevent AMR?”</w:t>
            </w:r>
          </w:p>
        </w:tc>
        <w:tc>
          <w:tcPr>
            <w:tcW w:w="4229" w:type="dxa"/>
            <w:shd w:val="clear" w:color="auto" w:fill="D9E2F3" w:themeFill="accent1" w:themeFillTint="33"/>
          </w:tcPr>
          <w:p w14:paraId="4D5906CE" w14:textId="77777777" w:rsidR="00B455FA" w:rsidRPr="004C1FBA" w:rsidRDefault="00B455FA" w:rsidP="00763EC5">
            <w:pPr>
              <w:rPr>
                <w:rFonts w:asciiTheme="minorHAnsi" w:hAnsiTheme="minorHAnsi" w:cstheme="minorHAnsi"/>
                <w:lang w:val="en-US"/>
              </w:rPr>
            </w:pPr>
          </w:p>
        </w:tc>
        <w:tc>
          <w:tcPr>
            <w:tcW w:w="4563" w:type="dxa"/>
            <w:shd w:val="clear" w:color="auto" w:fill="D9E2F3" w:themeFill="accent1" w:themeFillTint="33"/>
          </w:tcPr>
          <w:p w14:paraId="6B66E8FF" w14:textId="77777777" w:rsidR="00B455FA" w:rsidRPr="004C1FBA" w:rsidRDefault="00B455FA" w:rsidP="00763EC5">
            <w:pPr>
              <w:rPr>
                <w:rFonts w:asciiTheme="minorHAnsi" w:hAnsiTheme="minorHAnsi" w:cstheme="minorHAnsi"/>
                <w:lang w:val="en-US"/>
              </w:rPr>
            </w:pPr>
          </w:p>
        </w:tc>
      </w:tr>
      <w:tr w:rsidR="00B455FA" w:rsidRPr="004C1FBA" w14:paraId="66541B2A" w14:textId="77777777" w:rsidTr="00763EC5">
        <w:tc>
          <w:tcPr>
            <w:tcW w:w="483" w:type="dxa"/>
          </w:tcPr>
          <w:p w14:paraId="78873663"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11</w:t>
            </w:r>
          </w:p>
        </w:tc>
        <w:tc>
          <w:tcPr>
            <w:tcW w:w="3307" w:type="dxa"/>
          </w:tcPr>
          <w:p w14:paraId="763E7B22"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Seek medical advice when you are ill.</w:t>
            </w:r>
          </w:p>
        </w:tc>
        <w:tc>
          <w:tcPr>
            <w:tcW w:w="4229" w:type="dxa"/>
          </w:tcPr>
          <w:p w14:paraId="5606BB44" w14:textId="77777777" w:rsidR="00B455FA" w:rsidRPr="004C1FBA" w:rsidRDefault="00B455FA" w:rsidP="00763EC5">
            <w:pPr>
              <w:rPr>
                <w:rFonts w:asciiTheme="minorHAnsi" w:hAnsiTheme="minorHAnsi" w:cstheme="minorHAnsi"/>
                <w:lang w:val="en-US"/>
              </w:rPr>
            </w:pPr>
          </w:p>
        </w:tc>
        <w:tc>
          <w:tcPr>
            <w:tcW w:w="4563" w:type="dxa"/>
          </w:tcPr>
          <w:p w14:paraId="5B4AF98A" w14:textId="77777777" w:rsidR="00B455FA" w:rsidRPr="004C1FBA" w:rsidRDefault="00B455FA" w:rsidP="00763EC5">
            <w:pPr>
              <w:rPr>
                <w:rFonts w:asciiTheme="minorHAnsi" w:hAnsiTheme="minorHAnsi" w:cstheme="minorHAnsi"/>
                <w:lang w:val="en-US"/>
              </w:rPr>
            </w:pPr>
          </w:p>
        </w:tc>
      </w:tr>
      <w:tr w:rsidR="00B455FA" w:rsidRPr="004C1FBA" w14:paraId="6A1D56D1" w14:textId="77777777" w:rsidTr="00763EC5">
        <w:tc>
          <w:tcPr>
            <w:tcW w:w="483" w:type="dxa"/>
          </w:tcPr>
          <w:p w14:paraId="43A31A03"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12</w:t>
            </w:r>
          </w:p>
        </w:tc>
        <w:tc>
          <w:tcPr>
            <w:tcW w:w="3307" w:type="dxa"/>
          </w:tcPr>
          <w:p w14:paraId="6329B350"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Take antibiotics and other antimicrobials only when prescribed.</w:t>
            </w:r>
          </w:p>
        </w:tc>
        <w:tc>
          <w:tcPr>
            <w:tcW w:w="4229" w:type="dxa"/>
          </w:tcPr>
          <w:p w14:paraId="51D0F62D" w14:textId="77777777" w:rsidR="00B455FA" w:rsidRPr="004C1FBA" w:rsidRDefault="00B455FA" w:rsidP="00763EC5">
            <w:pPr>
              <w:rPr>
                <w:rFonts w:asciiTheme="minorHAnsi" w:hAnsiTheme="minorHAnsi" w:cstheme="minorHAnsi"/>
                <w:lang w:val="en-US"/>
              </w:rPr>
            </w:pPr>
          </w:p>
        </w:tc>
        <w:tc>
          <w:tcPr>
            <w:tcW w:w="4563" w:type="dxa"/>
          </w:tcPr>
          <w:p w14:paraId="58810EB0" w14:textId="77777777" w:rsidR="00B455FA" w:rsidRPr="004C1FBA" w:rsidRDefault="00B455FA" w:rsidP="00763EC5">
            <w:pPr>
              <w:rPr>
                <w:rFonts w:asciiTheme="minorHAnsi" w:hAnsiTheme="minorHAnsi" w:cstheme="minorHAnsi"/>
                <w:lang w:val="en-US"/>
              </w:rPr>
            </w:pPr>
          </w:p>
        </w:tc>
      </w:tr>
      <w:tr w:rsidR="00B455FA" w:rsidRPr="004C1FBA" w14:paraId="7A55FDBC" w14:textId="77777777" w:rsidTr="00763EC5">
        <w:tc>
          <w:tcPr>
            <w:tcW w:w="483" w:type="dxa"/>
          </w:tcPr>
          <w:p w14:paraId="02988AD0"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13</w:t>
            </w:r>
          </w:p>
        </w:tc>
        <w:tc>
          <w:tcPr>
            <w:tcW w:w="3307" w:type="dxa"/>
          </w:tcPr>
          <w:p w14:paraId="3111FCD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Keep medicines </w:t>
            </w:r>
            <w:proofErr w:type="gramStart"/>
            <w:r w:rsidRPr="004C1FBA">
              <w:rPr>
                <w:rFonts w:asciiTheme="minorHAnsi" w:hAnsiTheme="minorHAnsi" w:cstheme="minorHAnsi"/>
              </w:rPr>
              <w:t>working:</w:t>
            </w:r>
            <w:proofErr w:type="gramEnd"/>
            <w:r w:rsidRPr="004C1FBA">
              <w:rPr>
                <w:rFonts w:asciiTheme="minorHAnsi" w:hAnsiTheme="minorHAnsi" w:cstheme="minorHAnsi"/>
              </w:rPr>
              <w:t xml:space="preserve"> complete the full treatment as instructed. </w:t>
            </w:r>
          </w:p>
        </w:tc>
        <w:tc>
          <w:tcPr>
            <w:tcW w:w="4229" w:type="dxa"/>
          </w:tcPr>
          <w:p w14:paraId="1A1DB58D" w14:textId="77777777" w:rsidR="00B455FA" w:rsidRPr="004C1FBA" w:rsidRDefault="00B455FA" w:rsidP="00763EC5">
            <w:pPr>
              <w:rPr>
                <w:rFonts w:asciiTheme="minorHAnsi" w:hAnsiTheme="minorHAnsi" w:cstheme="minorHAnsi"/>
                <w:lang w:val="en-US"/>
              </w:rPr>
            </w:pPr>
          </w:p>
        </w:tc>
        <w:tc>
          <w:tcPr>
            <w:tcW w:w="4563" w:type="dxa"/>
          </w:tcPr>
          <w:p w14:paraId="00CAACDB" w14:textId="77777777" w:rsidR="00B455FA" w:rsidRPr="004C1FBA" w:rsidRDefault="00B455FA" w:rsidP="00763EC5">
            <w:pPr>
              <w:rPr>
                <w:rFonts w:asciiTheme="minorHAnsi" w:hAnsiTheme="minorHAnsi" w:cstheme="minorHAnsi"/>
                <w:lang w:val="en-US"/>
              </w:rPr>
            </w:pPr>
          </w:p>
        </w:tc>
      </w:tr>
      <w:tr w:rsidR="00B455FA" w:rsidRPr="004C1FBA" w14:paraId="4F3045AE" w14:textId="77777777" w:rsidTr="00763EC5">
        <w:tc>
          <w:tcPr>
            <w:tcW w:w="483" w:type="dxa"/>
          </w:tcPr>
          <w:p w14:paraId="4FF40DA2"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lastRenderedPageBreak/>
              <w:t>14</w:t>
            </w:r>
          </w:p>
        </w:tc>
        <w:tc>
          <w:tcPr>
            <w:tcW w:w="3307" w:type="dxa"/>
          </w:tcPr>
          <w:p w14:paraId="60BBDA4A"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Prevent infection: </w:t>
            </w:r>
            <w:r>
              <w:rPr>
                <w:rFonts w:asciiTheme="minorHAnsi" w:hAnsiTheme="minorHAnsi" w:cstheme="minorHAnsi"/>
              </w:rPr>
              <w:t>have</w:t>
            </w:r>
            <w:r w:rsidRPr="004C1FBA">
              <w:rPr>
                <w:rFonts w:asciiTheme="minorHAnsi" w:hAnsiTheme="minorHAnsi" w:cstheme="minorHAnsi"/>
              </w:rPr>
              <w:t xml:space="preserve"> your vaccinations, wash hands and don’t spread germs</w:t>
            </w:r>
            <w:r>
              <w:rPr>
                <w:rFonts w:asciiTheme="minorHAnsi" w:hAnsiTheme="minorHAnsi" w:cstheme="minorHAnsi"/>
              </w:rPr>
              <w:t>.</w:t>
            </w:r>
          </w:p>
        </w:tc>
        <w:tc>
          <w:tcPr>
            <w:tcW w:w="4229" w:type="dxa"/>
          </w:tcPr>
          <w:p w14:paraId="21B22BF1" w14:textId="77777777" w:rsidR="00B455FA" w:rsidRPr="004C1FBA" w:rsidRDefault="00B455FA" w:rsidP="00763EC5">
            <w:pPr>
              <w:rPr>
                <w:rFonts w:asciiTheme="minorHAnsi" w:hAnsiTheme="minorHAnsi" w:cstheme="minorHAnsi"/>
                <w:lang w:val="en-US"/>
              </w:rPr>
            </w:pPr>
          </w:p>
        </w:tc>
        <w:tc>
          <w:tcPr>
            <w:tcW w:w="4563" w:type="dxa"/>
          </w:tcPr>
          <w:p w14:paraId="4B4C74F9" w14:textId="77777777" w:rsidR="00B455FA" w:rsidRPr="004C1FBA" w:rsidRDefault="00B455FA" w:rsidP="00763EC5">
            <w:pPr>
              <w:rPr>
                <w:rFonts w:asciiTheme="minorHAnsi" w:hAnsiTheme="minorHAnsi" w:cstheme="minorHAnsi"/>
                <w:lang w:val="en-US"/>
              </w:rPr>
            </w:pPr>
          </w:p>
        </w:tc>
      </w:tr>
      <w:tr w:rsidR="00B455FA" w:rsidRPr="004C1FBA" w14:paraId="1A521BE8" w14:textId="77777777" w:rsidTr="00763EC5">
        <w:tc>
          <w:tcPr>
            <w:tcW w:w="483" w:type="dxa"/>
            <w:shd w:val="clear" w:color="auto" w:fill="FFFFFF" w:themeFill="background1"/>
          </w:tcPr>
          <w:p w14:paraId="09EDFA28"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15</w:t>
            </w:r>
          </w:p>
        </w:tc>
        <w:tc>
          <w:tcPr>
            <w:tcW w:w="3307" w:type="dxa"/>
            <w:shd w:val="clear" w:color="auto" w:fill="FFFFFF" w:themeFill="background1"/>
          </w:tcPr>
          <w:p w14:paraId="09A29120"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Let’s work together to keep medicines working, spread awareness, and stop resistance.</w:t>
            </w:r>
          </w:p>
          <w:p w14:paraId="3CA61BC4" w14:textId="77777777" w:rsidR="00B455FA" w:rsidRPr="004C1FBA" w:rsidRDefault="00B455FA" w:rsidP="00763EC5">
            <w:pPr>
              <w:rPr>
                <w:rFonts w:asciiTheme="minorHAnsi" w:hAnsiTheme="minorHAnsi" w:cstheme="minorHAnsi"/>
              </w:rPr>
            </w:pPr>
          </w:p>
        </w:tc>
        <w:tc>
          <w:tcPr>
            <w:tcW w:w="4229" w:type="dxa"/>
            <w:shd w:val="clear" w:color="auto" w:fill="FFFFFF" w:themeFill="background1"/>
          </w:tcPr>
          <w:p w14:paraId="4B840F4F" w14:textId="77777777" w:rsidR="00B455FA" w:rsidRPr="004C1FBA" w:rsidRDefault="00B455FA" w:rsidP="00763EC5">
            <w:pPr>
              <w:rPr>
                <w:rFonts w:asciiTheme="minorHAnsi" w:hAnsiTheme="minorHAnsi" w:cstheme="minorHAnsi"/>
                <w:lang w:val="en-US"/>
              </w:rPr>
            </w:pPr>
          </w:p>
        </w:tc>
        <w:tc>
          <w:tcPr>
            <w:tcW w:w="4563" w:type="dxa"/>
            <w:shd w:val="clear" w:color="auto" w:fill="FFFFFF" w:themeFill="background1"/>
          </w:tcPr>
          <w:p w14:paraId="244C3320" w14:textId="77777777" w:rsidR="00B455FA" w:rsidRPr="004C1FBA" w:rsidRDefault="00B455FA" w:rsidP="00763EC5">
            <w:pPr>
              <w:rPr>
                <w:rFonts w:asciiTheme="minorHAnsi" w:hAnsiTheme="minorHAnsi" w:cstheme="minorHAnsi"/>
                <w:lang w:val="en-US"/>
              </w:rPr>
            </w:pPr>
          </w:p>
        </w:tc>
      </w:tr>
      <w:tr w:rsidR="00B455FA" w:rsidRPr="004C1FBA" w14:paraId="03B3A0CC" w14:textId="77777777" w:rsidTr="00763EC5">
        <w:tc>
          <w:tcPr>
            <w:tcW w:w="483" w:type="dxa"/>
            <w:shd w:val="clear" w:color="auto" w:fill="FFFFFF" w:themeFill="background1"/>
          </w:tcPr>
          <w:p w14:paraId="5B055F7B" w14:textId="77777777" w:rsidR="00B455FA" w:rsidRPr="004C1FBA" w:rsidRDefault="00B455FA" w:rsidP="00763EC5">
            <w:pPr>
              <w:rPr>
                <w:rFonts w:asciiTheme="minorHAnsi" w:hAnsiTheme="minorHAnsi" w:cstheme="minorHAnsi"/>
                <w:lang w:val="en-US"/>
              </w:rPr>
            </w:pPr>
            <w:r w:rsidRPr="004C1FBA">
              <w:rPr>
                <w:rFonts w:asciiTheme="minorHAnsi" w:hAnsiTheme="minorHAnsi" w:cstheme="minorHAnsi"/>
                <w:lang w:val="en-US"/>
              </w:rPr>
              <w:t>16</w:t>
            </w:r>
          </w:p>
        </w:tc>
        <w:tc>
          <w:tcPr>
            <w:tcW w:w="3307" w:type="dxa"/>
            <w:shd w:val="clear" w:color="auto" w:fill="FFFFFF" w:themeFill="background1"/>
          </w:tcPr>
          <w:p w14:paraId="782CE77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Let’s keep the conversation going all year around</w:t>
            </w:r>
          </w:p>
        </w:tc>
        <w:tc>
          <w:tcPr>
            <w:tcW w:w="4229" w:type="dxa"/>
            <w:shd w:val="clear" w:color="auto" w:fill="FFFFFF" w:themeFill="background1"/>
          </w:tcPr>
          <w:p w14:paraId="6DB8D51C" w14:textId="77777777" w:rsidR="00B455FA" w:rsidRPr="004C1FBA" w:rsidRDefault="00B455FA" w:rsidP="00763EC5">
            <w:pPr>
              <w:rPr>
                <w:rFonts w:asciiTheme="minorHAnsi" w:hAnsiTheme="minorHAnsi" w:cstheme="minorHAnsi"/>
                <w:lang w:val="en-US"/>
              </w:rPr>
            </w:pPr>
          </w:p>
        </w:tc>
        <w:tc>
          <w:tcPr>
            <w:tcW w:w="4563" w:type="dxa"/>
            <w:shd w:val="clear" w:color="auto" w:fill="FFFFFF" w:themeFill="background1"/>
          </w:tcPr>
          <w:p w14:paraId="66D49060" w14:textId="77777777" w:rsidR="00B455FA" w:rsidRPr="004C1FBA" w:rsidRDefault="00B455FA" w:rsidP="00763EC5">
            <w:pPr>
              <w:rPr>
                <w:rFonts w:asciiTheme="minorHAnsi" w:hAnsiTheme="minorHAnsi" w:cstheme="minorHAnsi"/>
                <w:lang w:val="en-US"/>
              </w:rPr>
            </w:pPr>
          </w:p>
        </w:tc>
      </w:tr>
      <w:tr w:rsidR="00B455FA" w:rsidRPr="004C1FBA" w14:paraId="4F05F88D" w14:textId="77777777" w:rsidTr="00763EC5">
        <w:tc>
          <w:tcPr>
            <w:tcW w:w="483" w:type="dxa"/>
            <w:shd w:val="clear" w:color="auto" w:fill="D9E2F3" w:themeFill="accent1" w:themeFillTint="33"/>
          </w:tcPr>
          <w:p w14:paraId="1D2C777F" w14:textId="77777777" w:rsidR="00B455FA" w:rsidRPr="004C1FBA" w:rsidRDefault="00B455FA" w:rsidP="00763EC5">
            <w:pPr>
              <w:rPr>
                <w:rFonts w:asciiTheme="minorHAnsi" w:hAnsiTheme="minorHAnsi" w:cstheme="minorHAnsi"/>
                <w:lang w:val="en-US"/>
              </w:rPr>
            </w:pPr>
          </w:p>
        </w:tc>
        <w:tc>
          <w:tcPr>
            <w:tcW w:w="3307" w:type="dxa"/>
            <w:shd w:val="clear" w:color="auto" w:fill="D9E2F3" w:themeFill="accent1" w:themeFillTint="33"/>
          </w:tcPr>
          <w:p w14:paraId="4DF0FE41" w14:textId="77777777" w:rsidR="00B455FA" w:rsidRPr="004C1FBA" w:rsidRDefault="00B455FA" w:rsidP="00763EC5">
            <w:pPr>
              <w:rPr>
                <w:rFonts w:asciiTheme="minorHAnsi" w:hAnsiTheme="minorHAnsi" w:cstheme="minorHAnsi"/>
                <w:color w:val="000000" w:themeColor="text1"/>
              </w:rPr>
            </w:pPr>
            <w:r w:rsidRPr="004C1FBA">
              <w:rPr>
                <w:rFonts w:asciiTheme="minorHAnsi" w:hAnsiTheme="minorHAnsi" w:cstheme="minorHAnsi"/>
                <w:color w:val="000000" w:themeColor="text1"/>
              </w:rPr>
              <w:t>Preventing Antimicrobial Resistance Together.</w:t>
            </w:r>
          </w:p>
          <w:p w14:paraId="3156E984" w14:textId="77777777" w:rsidR="00B455FA" w:rsidRPr="004C1FBA" w:rsidRDefault="00B455FA" w:rsidP="00763EC5">
            <w:pPr>
              <w:rPr>
                <w:rFonts w:asciiTheme="minorHAnsi" w:hAnsiTheme="minorHAnsi" w:cstheme="minorHAnsi"/>
                <w:b/>
                <w:bCs/>
              </w:rPr>
            </w:pPr>
          </w:p>
          <w:p w14:paraId="6E4947FD" w14:textId="77777777" w:rsidR="00B455FA" w:rsidRPr="004C1FBA" w:rsidRDefault="00B455FA" w:rsidP="00763EC5">
            <w:pPr>
              <w:rPr>
                <w:rFonts w:asciiTheme="minorHAnsi" w:hAnsiTheme="minorHAnsi" w:cstheme="minorHAnsi"/>
              </w:rPr>
            </w:pPr>
          </w:p>
        </w:tc>
        <w:tc>
          <w:tcPr>
            <w:tcW w:w="4229" w:type="dxa"/>
            <w:shd w:val="clear" w:color="auto" w:fill="D9E2F3" w:themeFill="accent1" w:themeFillTint="33"/>
          </w:tcPr>
          <w:p w14:paraId="0C5BA95A" w14:textId="77777777" w:rsidR="00B455FA" w:rsidRPr="004C1FBA" w:rsidRDefault="00B455FA" w:rsidP="00763EC5">
            <w:pPr>
              <w:rPr>
                <w:rFonts w:asciiTheme="minorHAnsi" w:hAnsiTheme="minorHAnsi" w:cstheme="minorHAnsi"/>
                <w:lang w:val="en-US"/>
              </w:rPr>
            </w:pPr>
          </w:p>
        </w:tc>
        <w:tc>
          <w:tcPr>
            <w:tcW w:w="4563" w:type="dxa"/>
            <w:shd w:val="clear" w:color="auto" w:fill="D9E2F3" w:themeFill="accent1" w:themeFillTint="33"/>
          </w:tcPr>
          <w:p w14:paraId="337C9FA9" w14:textId="77777777" w:rsidR="00B455FA" w:rsidRPr="004C1FBA" w:rsidRDefault="00B455FA" w:rsidP="00763EC5">
            <w:pPr>
              <w:rPr>
                <w:rFonts w:asciiTheme="minorHAnsi" w:hAnsiTheme="minorHAnsi" w:cstheme="minorHAnsi"/>
                <w:lang w:val="en-US"/>
              </w:rPr>
            </w:pPr>
          </w:p>
        </w:tc>
      </w:tr>
    </w:tbl>
    <w:p w14:paraId="26745768" w14:textId="77777777" w:rsidR="00B455FA" w:rsidRPr="004C1FBA" w:rsidRDefault="00B455FA" w:rsidP="00467369">
      <w:pPr>
        <w:rPr>
          <w:rFonts w:asciiTheme="minorHAnsi" w:hAnsiTheme="minorHAnsi" w:cstheme="minorHAnsi"/>
          <w:lang w:val="en-US"/>
        </w:rPr>
      </w:pPr>
    </w:p>
    <w:p w14:paraId="62EBCD43" w14:textId="77777777" w:rsidR="00B455FA" w:rsidRDefault="00B455FA">
      <w:pPr>
        <w:spacing w:after="160" w:line="259" w:lineRule="auto"/>
        <w:rPr>
          <w:rFonts w:asciiTheme="minorHAnsi" w:eastAsiaTheme="minorHAnsi" w:hAnsiTheme="minorHAnsi" w:cstheme="minorHAnsi"/>
          <w:color w:val="002060"/>
          <w:lang w:val="en-US" w:eastAsia="en-US"/>
        </w:rPr>
      </w:pPr>
      <w:r>
        <w:rPr>
          <w:rFonts w:cstheme="minorHAnsi"/>
          <w:color w:val="002060"/>
          <w:lang w:val="en-US"/>
        </w:rPr>
        <w:br w:type="page"/>
      </w:r>
    </w:p>
    <w:p w14:paraId="6C0D30E9" w14:textId="77777777" w:rsidR="00B455FA" w:rsidRPr="00BA1AA6" w:rsidRDefault="00B455FA" w:rsidP="00B455FA">
      <w:pPr>
        <w:jc w:val="right"/>
        <w:rPr>
          <w:rFonts w:asciiTheme="minorHAnsi" w:hAnsiTheme="minorHAnsi" w:cstheme="minorHAnsi"/>
          <w:b/>
          <w:bCs/>
          <w:lang w:val="en-US"/>
        </w:rPr>
      </w:pPr>
      <w:r>
        <w:rPr>
          <w:rFonts w:asciiTheme="minorHAnsi" w:hAnsiTheme="minorHAnsi" w:cstheme="minorHAnsi"/>
          <w:b/>
          <w:bCs/>
          <w:lang w:val="en-US"/>
        </w:rPr>
        <w:lastRenderedPageBreak/>
        <w:t xml:space="preserve">LETTER TO PARENTS AND CONSENT FORM                                                                </w:t>
      </w:r>
      <w:r w:rsidRPr="00BA1AA6">
        <w:rPr>
          <w:rFonts w:asciiTheme="minorHAnsi" w:hAnsiTheme="minorHAnsi" w:cstheme="minorHAnsi"/>
          <w:b/>
          <w:bCs/>
          <w:lang w:val="en-US"/>
        </w:rPr>
        <w:t>ANNEX B</w:t>
      </w:r>
    </w:p>
    <w:p w14:paraId="511A5779" w14:textId="77777777" w:rsidR="00B455FA" w:rsidRDefault="00B455FA" w:rsidP="00B455FA">
      <w:pPr>
        <w:rPr>
          <w:rFonts w:asciiTheme="minorHAnsi" w:hAnsiTheme="minorHAnsi" w:cstheme="minorHAnsi"/>
          <w:lang w:val="en-US"/>
        </w:rPr>
      </w:pPr>
    </w:p>
    <w:p w14:paraId="7A9AAE78" w14:textId="77777777" w:rsidR="00B455FA" w:rsidRDefault="00B455FA" w:rsidP="00B455FA">
      <w:pPr>
        <w:rPr>
          <w:rFonts w:asciiTheme="minorHAnsi" w:hAnsiTheme="minorHAnsi" w:cstheme="minorHAnsi"/>
        </w:rPr>
      </w:pPr>
      <w:r>
        <w:rPr>
          <w:rFonts w:asciiTheme="minorHAnsi" w:hAnsiTheme="minorHAnsi" w:cstheme="minorHAnsi"/>
        </w:rPr>
        <w:t>Dear Parent,</w:t>
      </w:r>
    </w:p>
    <w:p w14:paraId="1B2438EB" w14:textId="77777777" w:rsidR="00B455FA" w:rsidRDefault="00B455FA" w:rsidP="00B455FA">
      <w:pPr>
        <w:rPr>
          <w:rFonts w:asciiTheme="minorHAnsi" w:hAnsiTheme="minorHAnsi" w:cstheme="minorHAnsi"/>
        </w:rPr>
      </w:pPr>
    </w:p>
    <w:p w14:paraId="57A844A5" w14:textId="77777777" w:rsidR="00B455FA" w:rsidRPr="004C1FBA" w:rsidRDefault="00B455FA" w:rsidP="00B455FA">
      <w:pPr>
        <w:rPr>
          <w:rFonts w:asciiTheme="minorHAnsi" w:hAnsiTheme="minorHAnsi" w:cstheme="minorHAnsi"/>
        </w:rPr>
      </w:pPr>
      <w:r w:rsidRPr="004C1FBA">
        <w:rPr>
          <w:rFonts w:asciiTheme="minorHAnsi" w:hAnsiTheme="minorHAnsi" w:cstheme="minorHAnsi"/>
        </w:rPr>
        <w:t>We have been invited</w:t>
      </w:r>
      <w:r>
        <w:rPr>
          <w:rFonts w:asciiTheme="minorHAnsi" w:hAnsiTheme="minorHAnsi" w:cstheme="minorHAnsi"/>
        </w:rPr>
        <w:t>, by Imperial College London,</w:t>
      </w:r>
      <w:r w:rsidRPr="004C1FBA">
        <w:rPr>
          <w:rFonts w:asciiTheme="minorHAnsi" w:hAnsiTheme="minorHAnsi" w:cstheme="minorHAnsi"/>
        </w:rPr>
        <w:t xml:space="preserve"> to participate in an exciting initiative to mark this year’s World Antimicrobial Awareness Week. </w:t>
      </w:r>
    </w:p>
    <w:p w14:paraId="6D5E4D66" w14:textId="77777777" w:rsidR="00B455FA" w:rsidRPr="004C1FBA" w:rsidRDefault="00B455FA" w:rsidP="00B455FA">
      <w:pPr>
        <w:rPr>
          <w:rFonts w:asciiTheme="minorHAnsi" w:hAnsiTheme="minorHAnsi" w:cstheme="minorHAnsi"/>
          <w:b/>
          <w:bCs/>
        </w:rPr>
      </w:pPr>
    </w:p>
    <w:p w14:paraId="55CC2BA1" w14:textId="77777777" w:rsidR="00B455FA" w:rsidRPr="004C1FBA" w:rsidRDefault="00B455FA" w:rsidP="00B455FA">
      <w:pPr>
        <w:rPr>
          <w:rFonts w:asciiTheme="minorHAnsi" w:hAnsiTheme="minorHAnsi" w:cstheme="minorHAnsi"/>
        </w:rPr>
      </w:pPr>
      <w:r w:rsidRPr="004C1FBA">
        <w:rPr>
          <w:rFonts w:asciiTheme="minorHAnsi" w:hAnsiTheme="minorHAnsi" w:cstheme="minorHAnsi"/>
          <w:lang w:val="en-US"/>
        </w:rPr>
        <w:t xml:space="preserve">For those who don’t know, World Antimicrobial Awareness Week (WAAW) is a </w:t>
      </w:r>
      <w:r w:rsidRPr="004C1FBA">
        <w:rPr>
          <w:rFonts w:asciiTheme="minorHAnsi" w:hAnsiTheme="minorHAnsi" w:cstheme="minorHAnsi"/>
          <w:color w:val="3C4245"/>
        </w:rPr>
        <w:t>is a global campaign, run under the auspices of the World Health Organization (WHO) (</w:t>
      </w:r>
      <w:hyperlink r:id="rId14" w:history="1">
        <w:r w:rsidRPr="004C1FBA">
          <w:rPr>
            <w:rStyle w:val="Hyperlink"/>
            <w:rFonts w:asciiTheme="minorHAnsi" w:hAnsiTheme="minorHAnsi" w:cstheme="minorHAnsi"/>
          </w:rPr>
          <w:t>https://www.who.int/campaigns/world-antimicrobial-awareness-week</w:t>
        </w:r>
      </w:hyperlink>
      <w:r w:rsidRPr="004C1FBA">
        <w:rPr>
          <w:rFonts w:asciiTheme="minorHAnsi" w:hAnsiTheme="minorHAnsi" w:cstheme="minorHAnsi"/>
          <w:color w:val="3C4245"/>
        </w:rPr>
        <w:t>). It is celebrated annually between 18-24 November, to improve awareness and understanding of antimicrobial resistance (AMR) and encourage best practices among stakeholders, such as the public and policymakers, who all play a critical role in reducing the further emergence and spread of AMR. </w:t>
      </w:r>
    </w:p>
    <w:p w14:paraId="14B296C8" w14:textId="77777777" w:rsidR="00B455FA" w:rsidRPr="004C1FBA" w:rsidRDefault="00B455FA" w:rsidP="00B455FA">
      <w:pPr>
        <w:rPr>
          <w:rFonts w:asciiTheme="minorHAnsi" w:hAnsiTheme="minorHAnsi" w:cstheme="minorHAnsi"/>
          <w:color w:val="3C4245"/>
        </w:rPr>
      </w:pPr>
    </w:p>
    <w:p w14:paraId="224F4196" w14:textId="77777777" w:rsidR="00B455FA" w:rsidRPr="00B96700" w:rsidRDefault="00B455FA" w:rsidP="00B455FA">
      <w:pPr>
        <w:rPr>
          <w:rFonts w:asciiTheme="minorHAnsi" w:hAnsiTheme="minorHAnsi" w:cstheme="minorHAnsi"/>
          <w:color w:val="3C4245"/>
        </w:rPr>
      </w:pPr>
      <w:r w:rsidRPr="004C1FBA">
        <w:rPr>
          <w:rFonts w:asciiTheme="minorHAnsi" w:hAnsiTheme="minorHAnsi" w:cstheme="minorHAnsi"/>
          <w:color w:val="3C4245"/>
        </w:rPr>
        <w:t xml:space="preserve">The WHO has </w:t>
      </w:r>
      <w:r w:rsidRPr="00B96700">
        <w:rPr>
          <w:rFonts w:asciiTheme="minorHAnsi" w:hAnsiTheme="minorHAnsi" w:cstheme="minorHAnsi"/>
          <w:color w:val="3C4245"/>
        </w:rPr>
        <w:t xml:space="preserve">recommended some personal actions that individuals can take to help tackle AMR and </w:t>
      </w:r>
      <w:r w:rsidRPr="00B96700">
        <w:rPr>
          <w:rFonts w:asciiTheme="minorHAnsi" w:hAnsiTheme="minorHAnsi" w:cstheme="minorHAnsi"/>
          <w:color w:val="3C4245"/>
          <w:highlight w:val="yellow"/>
        </w:rPr>
        <w:t>[name of school]</w:t>
      </w:r>
      <w:r w:rsidRPr="00B96700">
        <w:rPr>
          <w:rFonts w:asciiTheme="minorHAnsi" w:hAnsiTheme="minorHAnsi" w:cstheme="minorHAnsi"/>
          <w:color w:val="3C4245"/>
        </w:rPr>
        <w:t xml:space="preserve"> has been invited to help produce a multi-language video of these, along with several other organisations, which we hope will all be launched simultaneously during WAAW on social media platforms.</w:t>
      </w:r>
    </w:p>
    <w:p w14:paraId="5593E38B" w14:textId="77777777" w:rsidR="00B455FA" w:rsidRPr="00B96700" w:rsidRDefault="00B455FA" w:rsidP="00B455FA">
      <w:pPr>
        <w:rPr>
          <w:rFonts w:asciiTheme="minorHAnsi" w:hAnsiTheme="minorHAnsi" w:cstheme="minorHAnsi"/>
          <w:color w:val="3C4245"/>
        </w:rPr>
      </w:pPr>
    </w:p>
    <w:p w14:paraId="258D3359" w14:textId="77777777" w:rsidR="00B455FA" w:rsidRPr="00B96700" w:rsidRDefault="00B455FA" w:rsidP="00B455FA">
      <w:pPr>
        <w:rPr>
          <w:rFonts w:asciiTheme="minorHAnsi" w:hAnsiTheme="minorHAnsi" w:cstheme="minorHAnsi"/>
          <w:color w:val="3C4245"/>
        </w:rPr>
      </w:pPr>
      <w:r w:rsidRPr="00B96700">
        <w:rPr>
          <w:rFonts w:asciiTheme="minorHAnsi" w:hAnsiTheme="minorHAnsi" w:cstheme="minorHAnsi"/>
          <w:color w:val="3C4245"/>
        </w:rPr>
        <w:t xml:space="preserve">The format has already been tried and tested through a collaboration between Imperial College and City University. </w:t>
      </w:r>
    </w:p>
    <w:p w14:paraId="34F7ADBB" w14:textId="77777777" w:rsidR="00B455FA" w:rsidRPr="00B96700" w:rsidRDefault="00B455FA" w:rsidP="00B455FA">
      <w:pPr>
        <w:rPr>
          <w:rFonts w:asciiTheme="minorHAnsi" w:hAnsiTheme="minorHAnsi" w:cstheme="minorHAnsi"/>
          <w:color w:val="3C4245"/>
        </w:rPr>
      </w:pPr>
    </w:p>
    <w:p w14:paraId="1CD0B4F4" w14:textId="77777777" w:rsidR="00B455FA" w:rsidRPr="00B96700" w:rsidRDefault="00B455FA" w:rsidP="00B455FA">
      <w:pPr>
        <w:rPr>
          <w:rFonts w:asciiTheme="minorHAnsi" w:hAnsiTheme="minorHAnsi" w:cstheme="minorHAnsi"/>
          <w:color w:val="3C4245"/>
        </w:rPr>
      </w:pPr>
      <w:r w:rsidRPr="00B96700">
        <w:rPr>
          <w:rFonts w:asciiTheme="minorHAnsi" w:hAnsiTheme="minorHAnsi" w:cstheme="minorHAnsi"/>
          <w:color w:val="3C4245"/>
        </w:rPr>
        <w:t xml:space="preserve">To help underline that AMR is a global issue and requires a global solution, the text for the video has been split into 16 individual messages, each to be given in a different language.  </w:t>
      </w:r>
    </w:p>
    <w:p w14:paraId="0DBABC33" w14:textId="77777777" w:rsidR="00B455FA" w:rsidRPr="00B96700" w:rsidRDefault="00B455FA" w:rsidP="00B455FA">
      <w:pPr>
        <w:rPr>
          <w:rFonts w:asciiTheme="minorHAnsi" w:hAnsiTheme="minorHAnsi" w:cstheme="minorHAnsi"/>
          <w:color w:val="3C4245"/>
        </w:rPr>
      </w:pPr>
    </w:p>
    <w:p w14:paraId="4FD2B5E9" w14:textId="77777777" w:rsidR="00B455FA" w:rsidRPr="00B96700" w:rsidRDefault="00B455FA" w:rsidP="00B455FA">
      <w:pPr>
        <w:rPr>
          <w:rFonts w:asciiTheme="minorHAnsi" w:hAnsiTheme="minorHAnsi" w:cstheme="minorHAnsi"/>
          <w:color w:val="3C4245"/>
        </w:rPr>
      </w:pPr>
      <w:r w:rsidRPr="00B96700">
        <w:rPr>
          <w:rFonts w:asciiTheme="minorHAnsi" w:hAnsiTheme="minorHAnsi" w:cstheme="minorHAnsi"/>
          <w:color w:val="3C4245"/>
        </w:rPr>
        <w:t>I am delighted that your child has volunteered to take part in this video.</w:t>
      </w:r>
    </w:p>
    <w:p w14:paraId="61998D20" w14:textId="77777777" w:rsidR="00B455FA" w:rsidRPr="00B96700" w:rsidRDefault="00B455FA" w:rsidP="00B455FA">
      <w:pPr>
        <w:rPr>
          <w:rFonts w:asciiTheme="minorHAnsi" w:hAnsiTheme="minorHAnsi" w:cstheme="minorHAnsi"/>
          <w:color w:val="3C4245"/>
        </w:rPr>
      </w:pPr>
    </w:p>
    <w:p w14:paraId="5AC7EA87" w14:textId="57C4916E" w:rsidR="00B455FA" w:rsidRPr="00B96700" w:rsidRDefault="00B455FA" w:rsidP="00B455FA">
      <w:pPr>
        <w:rPr>
          <w:rFonts w:asciiTheme="minorHAnsi" w:hAnsiTheme="minorHAnsi" w:cstheme="minorHAnsi"/>
          <w:color w:val="3C4245"/>
        </w:rPr>
      </w:pPr>
      <w:r w:rsidRPr="00B96700">
        <w:rPr>
          <w:rFonts w:asciiTheme="minorHAnsi" w:hAnsiTheme="minorHAnsi" w:cstheme="minorHAnsi"/>
          <w:color w:val="3C4245"/>
        </w:rPr>
        <w:t xml:space="preserve">If you are happy for your child to be part of this initiative, please complete and sign the consent form below. A summary of the text is given for information and your child is aware which sentence they have been allocated. We would ask that you practice the sentence in the relevant language with your child to ensure accuracy. For any </w:t>
      </w:r>
      <w:r w:rsidRPr="00B96700">
        <w:rPr>
          <w:rFonts w:asciiTheme="minorHAnsi" w:hAnsiTheme="minorHAnsi" w:cstheme="minorHAnsi"/>
          <w:lang w:val="en-US"/>
        </w:rPr>
        <w:t xml:space="preserve">technical words that you do not know the equivalent of in your allocated language – please just say the word in English. </w:t>
      </w:r>
      <w:r w:rsidRPr="00B96700">
        <w:rPr>
          <w:rFonts w:asciiTheme="minorHAnsi" w:hAnsiTheme="minorHAnsi" w:cstheme="minorHAnsi"/>
          <w:color w:val="3C4245"/>
        </w:rPr>
        <w:t>Recording will be done at school. You will be able to view the video before it is promoted.</w:t>
      </w:r>
    </w:p>
    <w:p w14:paraId="427D1815" w14:textId="77777777" w:rsidR="00B455FA" w:rsidRPr="00B96700" w:rsidRDefault="00B455FA" w:rsidP="00B455FA">
      <w:pPr>
        <w:rPr>
          <w:rFonts w:asciiTheme="minorHAnsi" w:hAnsiTheme="minorHAnsi" w:cstheme="minorHAnsi"/>
          <w:color w:val="3C4245"/>
        </w:rPr>
      </w:pPr>
    </w:p>
    <w:p w14:paraId="5411ABB4" w14:textId="77777777" w:rsidR="00B455FA" w:rsidRPr="004C1FBA" w:rsidRDefault="00B455FA" w:rsidP="00B455FA">
      <w:pPr>
        <w:rPr>
          <w:rFonts w:asciiTheme="minorHAnsi" w:hAnsiTheme="minorHAnsi" w:cstheme="minorHAnsi"/>
          <w:color w:val="3C4245"/>
        </w:rPr>
      </w:pPr>
      <w:r w:rsidRPr="004C1FBA">
        <w:rPr>
          <w:rFonts w:asciiTheme="minorHAnsi" w:hAnsiTheme="minorHAnsi" w:cstheme="minorHAnsi"/>
          <w:color w:val="3C4245"/>
        </w:rPr>
        <w:lastRenderedPageBreak/>
        <w:t>With best wishes</w:t>
      </w:r>
    </w:p>
    <w:p w14:paraId="44F4FC92" w14:textId="77777777" w:rsidR="00B455FA" w:rsidRDefault="00B455FA" w:rsidP="00B455FA">
      <w:pPr>
        <w:pBdr>
          <w:bottom w:val="dotted" w:sz="24" w:space="1" w:color="auto"/>
        </w:pBdr>
        <w:rPr>
          <w:rFonts w:asciiTheme="minorHAnsi" w:hAnsiTheme="minorHAnsi" w:cstheme="minorHAnsi"/>
          <w:color w:val="3C4245"/>
        </w:rPr>
      </w:pPr>
    </w:p>
    <w:p w14:paraId="058A4143" w14:textId="77777777" w:rsidR="00B455FA" w:rsidRPr="004C1FBA" w:rsidRDefault="00B455FA" w:rsidP="00B455FA">
      <w:pPr>
        <w:pBdr>
          <w:bottom w:val="dotted" w:sz="24" w:space="1" w:color="auto"/>
        </w:pBdr>
        <w:rPr>
          <w:rFonts w:asciiTheme="minorHAnsi" w:hAnsiTheme="minorHAnsi" w:cstheme="minorHAnsi"/>
          <w:color w:val="3C4245"/>
        </w:rPr>
      </w:pPr>
    </w:p>
    <w:p w14:paraId="23F6611D" w14:textId="77777777" w:rsidR="00B455FA" w:rsidRDefault="00B455FA" w:rsidP="00B455FA">
      <w:pPr>
        <w:rPr>
          <w:rFonts w:asciiTheme="minorHAnsi" w:hAnsiTheme="minorHAnsi" w:cstheme="minorHAnsi"/>
          <w:b/>
          <w:bCs/>
          <w:lang w:val="en-US"/>
        </w:rPr>
      </w:pPr>
      <w:r>
        <w:rPr>
          <w:rFonts w:asciiTheme="minorHAnsi" w:hAnsiTheme="minorHAnsi" w:cstheme="minorHAnsi"/>
          <w:b/>
          <w:bCs/>
          <w:lang w:val="en-US"/>
        </w:rPr>
        <w:t xml:space="preserve">CONSENT FORM      </w:t>
      </w:r>
    </w:p>
    <w:p w14:paraId="3DF84ABC" w14:textId="77777777" w:rsidR="00B455FA" w:rsidRDefault="00B455FA" w:rsidP="00B455FA">
      <w:pPr>
        <w:rPr>
          <w:rFonts w:asciiTheme="minorHAnsi" w:hAnsiTheme="minorHAnsi" w:cstheme="minorHAnsi"/>
          <w:lang w:val="en-US"/>
        </w:rPr>
      </w:pPr>
      <w:r>
        <w:rPr>
          <w:rFonts w:asciiTheme="minorHAnsi" w:hAnsiTheme="minorHAnsi" w:cstheme="minorHAnsi"/>
          <w:b/>
          <w:bCs/>
          <w:lang w:val="en-US"/>
        </w:rPr>
        <w:t xml:space="preserve">                                                          </w:t>
      </w:r>
    </w:p>
    <w:p w14:paraId="7957E6C9" w14:textId="77777777" w:rsidR="00B455FA" w:rsidRDefault="00B455FA" w:rsidP="00B455FA">
      <w:pPr>
        <w:rPr>
          <w:rFonts w:asciiTheme="minorHAnsi" w:hAnsiTheme="minorHAnsi" w:cstheme="minorHAnsi"/>
          <w:lang w:val="en-US"/>
        </w:rPr>
      </w:pPr>
      <w:r>
        <w:rPr>
          <w:rFonts w:asciiTheme="minorHAnsi" w:hAnsiTheme="minorHAnsi" w:cstheme="minorHAnsi"/>
          <w:lang w:val="en-US"/>
        </w:rPr>
        <w:t xml:space="preserve">I hereby give consent for my child……………………………………[name] to participate in the World Antimicrobial Awareness Week multi-lingual video campaign at </w:t>
      </w:r>
      <w:r w:rsidRPr="00BA1AA6">
        <w:rPr>
          <w:rFonts w:asciiTheme="minorHAnsi" w:hAnsiTheme="minorHAnsi" w:cstheme="minorHAnsi"/>
          <w:highlight w:val="yellow"/>
          <w:lang w:val="en-US"/>
        </w:rPr>
        <w:t>[name of school]</w:t>
      </w:r>
    </w:p>
    <w:p w14:paraId="3C3D9AB7" w14:textId="77777777" w:rsidR="00B455FA" w:rsidRDefault="00B455FA" w:rsidP="00B455FA">
      <w:pPr>
        <w:rPr>
          <w:rFonts w:asciiTheme="minorHAnsi" w:hAnsiTheme="minorHAnsi" w:cstheme="minorHAnsi"/>
          <w:lang w:val="en-US"/>
        </w:rPr>
      </w:pPr>
    </w:p>
    <w:p w14:paraId="22653553" w14:textId="77777777" w:rsidR="00B455FA" w:rsidRDefault="00B455FA" w:rsidP="00B455FA">
      <w:pPr>
        <w:rPr>
          <w:rFonts w:asciiTheme="minorHAnsi" w:hAnsiTheme="minorHAnsi" w:cstheme="minorHAnsi"/>
          <w:lang w:val="en-US"/>
        </w:rPr>
      </w:pPr>
      <w:r>
        <w:rPr>
          <w:rFonts w:asciiTheme="minorHAnsi" w:hAnsiTheme="minorHAnsi" w:cstheme="minorHAnsi"/>
          <w:lang w:val="en-US"/>
        </w:rPr>
        <w:t xml:space="preserve">I understand that my child will be recorded reading a statement about antimicrobial resistance, what causes it and what can </w:t>
      </w:r>
      <w:proofErr w:type="gramStart"/>
      <w:r>
        <w:rPr>
          <w:rFonts w:asciiTheme="minorHAnsi" w:hAnsiTheme="minorHAnsi" w:cstheme="minorHAnsi"/>
          <w:lang w:val="en-US"/>
        </w:rPr>
        <w:t>done</w:t>
      </w:r>
      <w:proofErr w:type="gramEnd"/>
      <w:r>
        <w:rPr>
          <w:rFonts w:asciiTheme="minorHAnsi" w:hAnsiTheme="minorHAnsi" w:cstheme="minorHAnsi"/>
          <w:lang w:val="en-US"/>
        </w:rPr>
        <w:t xml:space="preserve"> about it and that this will be used in video to be promoted on social media by </w:t>
      </w:r>
      <w:r w:rsidRPr="00BA1AA6">
        <w:rPr>
          <w:rFonts w:asciiTheme="minorHAnsi" w:hAnsiTheme="minorHAnsi" w:cstheme="minorHAnsi"/>
          <w:highlight w:val="yellow"/>
          <w:lang w:val="en-US"/>
        </w:rPr>
        <w:t>[name of school]</w:t>
      </w:r>
    </w:p>
    <w:p w14:paraId="1FBB78A3" w14:textId="77777777" w:rsidR="00B455FA" w:rsidRDefault="00B455FA" w:rsidP="00B455FA">
      <w:pPr>
        <w:rPr>
          <w:rFonts w:asciiTheme="minorHAnsi" w:hAnsiTheme="minorHAnsi" w:cstheme="minorHAnsi"/>
          <w:lang w:val="en-US"/>
        </w:rPr>
      </w:pPr>
    </w:p>
    <w:p w14:paraId="760FC3A1" w14:textId="77777777" w:rsidR="00B455FA" w:rsidRDefault="00B455FA" w:rsidP="00B455FA">
      <w:pPr>
        <w:rPr>
          <w:rFonts w:asciiTheme="minorHAnsi" w:hAnsiTheme="minorHAnsi" w:cstheme="minorHAnsi"/>
          <w:lang w:val="en-US"/>
        </w:rPr>
      </w:pPr>
      <w:r>
        <w:rPr>
          <w:rFonts w:asciiTheme="minorHAnsi" w:hAnsiTheme="minorHAnsi" w:cstheme="minorHAnsi"/>
          <w:lang w:val="en-US"/>
        </w:rPr>
        <w:t>Signed…………………………………………[</w:t>
      </w:r>
      <w:proofErr w:type="gramStart"/>
      <w:r>
        <w:rPr>
          <w:rFonts w:asciiTheme="minorHAnsi" w:hAnsiTheme="minorHAnsi" w:cstheme="minorHAnsi"/>
          <w:lang w:val="en-US"/>
        </w:rPr>
        <w:t xml:space="preserve">name]   </w:t>
      </w:r>
      <w:proofErr w:type="gramEnd"/>
      <w:r>
        <w:rPr>
          <w:rFonts w:asciiTheme="minorHAnsi" w:hAnsiTheme="minorHAnsi" w:cstheme="minorHAnsi"/>
          <w:lang w:val="en-US"/>
        </w:rPr>
        <w:t xml:space="preserve">  Parent/Guardian     Date…………………………</w:t>
      </w:r>
    </w:p>
    <w:p w14:paraId="55D0DD17" w14:textId="77777777" w:rsidR="00B455FA" w:rsidRDefault="00B455FA" w:rsidP="00B455FA">
      <w:pPr>
        <w:rPr>
          <w:rFonts w:asciiTheme="minorHAnsi" w:hAnsiTheme="minorHAnsi" w:cstheme="minorHAnsi"/>
          <w:lang w:val="en-US"/>
        </w:rPr>
      </w:pPr>
    </w:p>
    <w:p w14:paraId="48BEA0E2" w14:textId="77777777" w:rsidR="00B455FA" w:rsidRDefault="00B455FA" w:rsidP="00B455FA">
      <w:pPr>
        <w:pBdr>
          <w:bottom w:val="dotted" w:sz="24" w:space="1" w:color="auto"/>
        </w:pBdr>
        <w:rPr>
          <w:rFonts w:asciiTheme="minorHAnsi" w:hAnsiTheme="minorHAnsi" w:cstheme="minorHAnsi"/>
          <w:lang w:val="en-US"/>
        </w:rPr>
      </w:pPr>
    </w:p>
    <w:p w14:paraId="542EDCA9" w14:textId="77777777" w:rsidR="00B455FA" w:rsidRDefault="00B455FA" w:rsidP="00B455FA">
      <w:pPr>
        <w:rPr>
          <w:rFonts w:asciiTheme="minorHAnsi" w:hAnsiTheme="minorHAnsi" w:cstheme="minorHAnsi"/>
          <w:lang w:val="en-US"/>
        </w:rPr>
      </w:pPr>
    </w:p>
    <w:p w14:paraId="24D42214" w14:textId="77777777" w:rsidR="00B455FA" w:rsidRDefault="00B455FA" w:rsidP="00B455FA">
      <w:pPr>
        <w:rPr>
          <w:rFonts w:asciiTheme="minorHAnsi" w:hAnsiTheme="minorHAnsi" w:cstheme="minorHAnsi"/>
          <w:lang w:val="en-US"/>
        </w:rPr>
      </w:pPr>
    </w:p>
    <w:tbl>
      <w:tblPr>
        <w:tblStyle w:val="TableGrid"/>
        <w:tblW w:w="12582" w:type="dxa"/>
        <w:tblInd w:w="-113" w:type="dxa"/>
        <w:tblLook w:val="04A0" w:firstRow="1" w:lastRow="0" w:firstColumn="1" w:lastColumn="0" w:noHBand="0" w:noVBand="1"/>
      </w:tblPr>
      <w:tblGrid>
        <w:gridCol w:w="12582"/>
      </w:tblGrid>
      <w:tr w:rsidR="00B455FA" w:rsidRPr="004C1FBA" w14:paraId="2B367815" w14:textId="77777777" w:rsidTr="00763EC5">
        <w:tc>
          <w:tcPr>
            <w:tcW w:w="3307" w:type="dxa"/>
          </w:tcPr>
          <w:p w14:paraId="792C1535" w14:textId="77777777" w:rsidR="00B455FA" w:rsidRPr="004C1FBA" w:rsidRDefault="00B455FA" w:rsidP="00763EC5">
            <w:pPr>
              <w:rPr>
                <w:rFonts w:asciiTheme="minorHAnsi" w:hAnsiTheme="minorHAnsi" w:cstheme="minorHAnsi"/>
                <w:b/>
                <w:bCs/>
                <w:lang w:val="en-US"/>
              </w:rPr>
            </w:pPr>
            <w:r w:rsidRPr="004C1FBA">
              <w:rPr>
                <w:rFonts w:asciiTheme="minorHAnsi" w:hAnsiTheme="minorHAnsi" w:cstheme="minorHAnsi"/>
                <w:b/>
                <w:bCs/>
                <w:lang w:val="en-US"/>
              </w:rPr>
              <w:t xml:space="preserve">Sentence </w:t>
            </w:r>
          </w:p>
        </w:tc>
      </w:tr>
      <w:tr w:rsidR="00B455FA" w:rsidRPr="004C1FBA" w14:paraId="6870A266" w14:textId="77777777" w:rsidTr="00763EC5">
        <w:tc>
          <w:tcPr>
            <w:tcW w:w="3307" w:type="dxa"/>
            <w:shd w:val="clear" w:color="auto" w:fill="D9E2F3" w:themeFill="accent1" w:themeFillTint="33"/>
          </w:tcPr>
          <w:p w14:paraId="63A991C6" w14:textId="77777777" w:rsidR="00B455FA" w:rsidRPr="004C1FBA" w:rsidRDefault="00B455FA" w:rsidP="00763EC5">
            <w:pPr>
              <w:rPr>
                <w:rFonts w:asciiTheme="minorHAnsi" w:hAnsiTheme="minorHAnsi" w:cstheme="minorHAnsi"/>
                <w:b/>
                <w:bCs/>
              </w:rPr>
            </w:pPr>
            <w:r w:rsidRPr="004C1FBA">
              <w:rPr>
                <w:rFonts w:asciiTheme="minorHAnsi" w:hAnsiTheme="minorHAnsi" w:cstheme="minorHAnsi"/>
                <w:b/>
                <w:bCs/>
              </w:rPr>
              <w:t>“What is antimicrobial resistance?”</w:t>
            </w:r>
          </w:p>
          <w:p w14:paraId="7B4A3217" w14:textId="77777777" w:rsidR="00B455FA" w:rsidRPr="004C1FBA" w:rsidRDefault="00B455FA" w:rsidP="00763EC5">
            <w:pPr>
              <w:rPr>
                <w:rFonts w:asciiTheme="minorHAnsi" w:hAnsiTheme="minorHAnsi" w:cstheme="minorHAnsi"/>
              </w:rPr>
            </w:pPr>
          </w:p>
        </w:tc>
      </w:tr>
      <w:tr w:rsidR="00B455FA" w:rsidRPr="004C1FBA" w14:paraId="2CFD2F7F" w14:textId="77777777" w:rsidTr="00763EC5">
        <w:tc>
          <w:tcPr>
            <w:tcW w:w="3307" w:type="dxa"/>
          </w:tcPr>
          <w:p w14:paraId="4413219C"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AMR occurs when bacteria, viruses, fungi, and parasites no longer respond to medicines.</w:t>
            </w:r>
          </w:p>
        </w:tc>
      </w:tr>
      <w:tr w:rsidR="00B455FA" w:rsidRPr="004C1FBA" w14:paraId="7CEF976D" w14:textId="77777777" w:rsidTr="00763EC5">
        <w:tc>
          <w:tcPr>
            <w:tcW w:w="3307" w:type="dxa"/>
          </w:tcPr>
          <w:p w14:paraId="0813DC1A"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AMR makes common infections harder to treat, and increases the risk of disease spread, severe illness and death.</w:t>
            </w:r>
          </w:p>
        </w:tc>
      </w:tr>
      <w:tr w:rsidR="00B455FA" w:rsidRPr="004C1FBA" w14:paraId="710A513D" w14:textId="77777777" w:rsidTr="00763EC5">
        <w:tc>
          <w:tcPr>
            <w:tcW w:w="3307" w:type="dxa"/>
          </w:tcPr>
          <w:p w14:paraId="0E912377"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Many factors have accelerated the threat of AMR worldwide.</w:t>
            </w:r>
          </w:p>
        </w:tc>
      </w:tr>
      <w:tr w:rsidR="00B455FA" w:rsidRPr="004C1FBA" w14:paraId="0550FD68" w14:textId="77777777" w:rsidTr="00763EC5">
        <w:tc>
          <w:tcPr>
            <w:tcW w:w="3307" w:type="dxa"/>
          </w:tcPr>
          <w:p w14:paraId="33DB762A"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including overuse and misuse of medicines in humans, livestock, and agriculture.</w:t>
            </w:r>
          </w:p>
        </w:tc>
      </w:tr>
      <w:tr w:rsidR="00B455FA" w:rsidRPr="004C1FBA" w14:paraId="617900D0" w14:textId="77777777" w:rsidTr="00763EC5">
        <w:tc>
          <w:tcPr>
            <w:tcW w:w="3307" w:type="dxa"/>
          </w:tcPr>
          <w:p w14:paraId="0F163196"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as well as poor access to clean water, sanitation, and hygiene.</w:t>
            </w:r>
          </w:p>
        </w:tc>
      </w:tr>
      <w:tr w:rsidR="00B455FA" w:rsidRPr="004C1FBA" w14:paraId="3D445256" w14:textId="77777777" w:rsidTr="00763EC5">
        <w:tc>
          <w:tcPr>
            <w:tcW w:w="3307" w:type="dxa"/>
            <w:shd w:val="clear" w:color="auto" w:fill="D9E2F3" w:themeFill="accent1" w:themeFillTint="33"/>
          </w:tcPr>
          <w:p w14:paraId="7A2103AD" w14:textId="77777777" w:rsidR="00B455FA" w:rsidRPr="004C1FBA" w:rsidRDefault="00B455FA" w:rsidP="00763EC5">
            <w:pPr>
              <w:rPr>
                <w:rFonts w:asciiTheme="minorHAnsi" w:hAnsiTheme="minorHAnsi" w:cstheme="minorHAnsi"/>
                <w:b/>
                <w:bCs/>
              </w:rPr>
            </w:pPr>
            <w:r w:rsidRPr="004C1FBA">
              <w:rPr>
                <w:rFonts w:asciiTheme="minorHAnsi" w:hAnsiTheme="minorHAnsi" w:cstheme="minorHAnsi"/>
                <w:b/>
                <w:bCs/>
              </w:rPr>
              <w:t>“Why is AMR increasing?”</w:t>
            </w:r>
          </w:p>
          <w:p w14:paraId="5F96F510" w14:textId="77777777" w:rsidR="00B455FA" w:rsidRPr="004C1FBA" w:rsidRDefault="00B455FA" w:rsidP="00763EC5">
            <w:pPr>
              <w:rPr>
                <w:rFonts w:asciiTheme="minorHAnsi" w:hAnsiTheme="minorHAnsi" w:cstheme="minorHAnsi"/>
              </w:rPr>
            </w:pPr>
          </w:p>
        </w:tc>
      </w:tr>
      <w:tr w:rsidR="00B455FA" w:rsidRPr="004C1FBA" w14:paraId="7CA93930" w14:textId="77777777" w:rsidTr="00763EC5">
        <w:tc>
          <w:tcPr>
            <w:tcW w:w="3307" w:type="dxa"/>
            <w:shd w:val="clear" w:color="auto" w:fill="FFFFFF" w:themeFill="background1"/>
          </w:tcPr>
          <w:p w14:paraId="011779D3"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Misuse and overuse of antimicrobials in humans, animals and plants are the main drivers in the development of drug-resistant infections. </w:t>
            </w:r>
          </w:p>
        </w:tc>
      </w:tr>
      <w:tr w:rsidR="00B455FA" w:rsidRPr="004C1FBA" w14:paraId="47B6DEA9" w14:textId="77777777" w:rsidTr="00763EC5">
        <w:tc>
          <w:tcPr>
            <w:tcW w:w="3307" w:type="dxa"/>
            <w:shd w:val="clear" w:color="auto" w:fill="FFFFFF" w:themeFill="background1"/>
          </w:tcPr>
          <w:p w14:paraId="0303E6B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For example, COVID-19 is caused by a virus, not by a </w:t>
            </w:r>
            <w:proofErr w:type="gramStart"/>
            <w:r w:rsidRPr="004C1FBA">
              <w:rPr>
                <w:rFonts w:asciiTheme="minorHAnsi" w:hAnsiTheme="minorHAnsi" w:cstheme="minorHAnsi"/>
              </w:rPr>
              <w:t>bacteria</w:t>
            </w:r>
            <w:proofErr w:type="gramEnd"/>
            <w:r w:rsidRPr="004C1FBA">
              <w:rPr>
                <w:rFonts w:asciiTheme="minorHAnsi" w:hAnsiTheme="minorHAnsi" w:cstheme="minorHAnsi"/>
              </w:rPr>
              <w:t xml:space="preserve">. </w:t>
            </w:r>
            <w:proofErr w:type="gramStart"/>
            <w:r w:rsidRPr="004C1FBA">
              <w:rPr>
                <w:rFonts w:asciiTheme="minorHAnsi" w:hAnsiTheme="minorHAnsi" w:cstheme="minorHAnsi"/>
              </w:rPr>
              <w:t>So</w:t>
            </w:r>
            <w:proofErr w:type="gramEnd"/>
            <w:r w:rsidRPr="004C1FBA">
              <w:rPr>
                <w:rFonts w:asciiTheme="minorHAnsi" w:hAnsiTheme="minorHAnsi" w:cstheme="minorHAnsi"/>
              </w:rPr>
              <w:t xml:space="preserve"> antibiotics should not be used to treat a COVID infection.</w:t>
            </w:r>
          </w:p>
        </w:tc>
      </w:tr>
      <w:tr w:rsidR="00B455FA" w:rsidRPr="004C1FBA" w14:paraId="1444F72D" w14:textId="77777777" w:rsidTr="00763EC5">
        <w:tc>
          <w:tcPr>
            <w:tcW w:w="3307" w:type="dxa"/>
            <w:shd w:val="clear" w:color="auto" w:fill="FFFFFF" w:themeFill="background1"/>
          </w:tcPr>
          <w:p w14:paraId="4D88CD9E"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lastRenderedPageBreak/>
              <w:t>Poor diagnostic and prescribing practices and patients not following their treatment also contribute to AMR.</w:t>
            </w:r>
          </w:p>
        </w:tc>
      </w:tr>
      <w:tr w:rsidR="00B455FA" w:rsidRPr="004C1FBA" w14:paraId="7069B8FF" w14:textId="77777777" w:rsidTr="00763EC5">
        <w:tc>
          <w:tcPr>
            <w:tcW w:w="3307" w:type="dxa"/>
          </w:tcPr>
          <w:p w14:paraId="34CB257B"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The unavailability of clean water and sanitation in health care facilities</w:t>
            </w:r>
          </w:p>
        </w:tc>
      </w:tr>
      <w:tr w:rsidR="00B455FA" w:rsidRPr="004C1FBA" w14:paraId="2BDC3FED" w14:textId="77777777" w:rsidTr="00763EC5">
        <w:tc>
          <w:tcPr>
            <w:tcW w:w="3307" w:type="dxa"/>
          </w:tcPr>
          <w:p w14:paraId="22EAFC42"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And lack of clean water on farms and other community settings allows the spread of infections</w:t>
            </w:r>
          </w:p>
        </w:tc>
      </w:tr>
      <w:tr w:rsidR="00B455FA" w:rsidRPr="004C1FBA" w14:paraId="33EA3568" w14:textId="77777777" w:rsidTr="00763EC5">
        <w:tc>
          <w:tcPr>
            <w:tcW w:w="3307" w:type="dxa"/>
            <w:shd w:val="clear" w:color="auto" w:fill="D9E2F3" w:themeFill="accent1" w:themeFillTint="33"/>
          </w:tcPr>
          <w:p w14:paraId="7476954A" w14:textId="77777777" w:rsidR="00B455FA" w:rsidRDefault="00B455FA" w:rsidP="00763EC5">
            <w:pPr>
              <w:rPr>
                <w:rFonts w:asciiTheme="minorHAnsi" w:hAnsiTheme="minorHAnsi" w:cstheme="minorHAnsi"/>
                <w:b/>
                <w:bCs/>
              </w:rPr>
            </w:pPr>
            <w:r w:rsidRPr="004C1FBA">
              <w:rPr>
                <w:rFonts w:asciiTheme="minorHAnsi" w:hAnsiTheme="minorHAnsi" w:cstheme="minorHAnsi"/>
                <w:b/>
                <w:bCs/>
              </w:rPr>
              <w:t>“How can you prevent AMR?”</w:t>
            </w:r>
          </w:p>
          <w:p w14:paraId="3B8D39AB" w14:textId="090A8AAC" w:rsidR="00B455FA" w:rsidRPr="004C1FBA" w:rsidRDefault="00B455FA" w:rsidP="00763EC5">
            <w:pPr>
              <w:rPr>
                <w:rFonts w:asciiTheme="minorHAnsi" w:hAnsiTheme="minorHAnsi" w:cstheme="minorHAnsi"/>
                <w:b/>
                <w:bCs/>
              </w:rPr>
            </w:pPr>
          </w:p>
        </w:tc>
      </w:tr>
      <w:tr w:rsidR="00B455FA" w:rsidRPr="004C1FBA" w14:paraId="60909C9E" w14:textId="77777777" w:rsidTr="00763EC5">
        <w:tc>
          <w:tcPr>
            <w:tcW w:w="3307" w:type="dxa"/>
          </w:tcPr>
          <w:p w14:paraId="3B0F99EB"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Seek medical advice when you are ill.</w:t>
            </w:r>
          </w:p>
        </w:tc>
      </w:tr>
      <w:tr w:rsidR="00B455FA" w:rsidRPr="004C1FBA" w14:paraId="5F31F944" w14:textId="77777777" w:rsidTr="00763EC5">
        <w:tc>
          <w:tcPr>
            <w:tcW w:w="3307" w:type="dxa"/>
          </w:tcPr>
          <w:p w14:paraId="26D547D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Take antibiotics and other antimicrobials only when prescribed.</w:t>
            </w:r>
          </w:p>
        </w:tc>
      </w:tr>
      <w:tr w:rsidR="00B455FA" w:rsidRPr="004C1FBA" w14:paraId="4AA00B8D" w14:textId="77777777" w:rsidTr="00763EC5">
        <w:tc>
          <w:tcPr>
            <w:tcW w:w="3307" w:type="dxa"/>
          </w:tcPr>
          <w:p w14:paraId="1B3490B4"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Keep medicines </w:t>
            </w:r>
            <w:proofErr w:type="gramStart"/>
            <w:r w:rsidRPr="004C1FBA">
              <w:rPr>
                <w:rFonts w:asciiTheme="minorHAnsi" w:hAnsiTheme="minorHAnsi" w:cstheme="minorHAnsi"/>
              </w:rPr>
              <w:t>working:</w:t>
            </w:r>
            <w:proofErr w:type="gramEnd"/>
            <w:r w:rsidRPr="004C1FBA">
              <w:rPr>
                <w:rFonts w:asciiTheme="minorHAnsi" w:hAnsiTheme="minorHAnsi" w:cstheme="minorHAnsi"/>
              </w:rPr>
              <w:t xml:space="preserve"> complete the full treatment as instructed. </w:t>
            </w:r>
          </w:p>
        </w:tc>
      </w:tr>
      <w:tr w:rsidR="00B455FA" w:rsidRPr="004C1FBA" w14:paraId="78AD0FBF" w14:textId="77777777" w:rsidTr="00763EC5">
        <w:tc>
          <w:tcPr>
            <w:tcW w:w="3307" w:type="dxa"/>
          </w:tcPr>
          <w:p w14:paraId="78E808F8"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 xml:space="preserve">Prevent infection: </w:t>
            </w:r>
            <w:r>
              <w:rPr>
                <w:rFonts w:asciiTheme="minorHAnsi" w:hAnsiTheme="minorHAnsi" w:cstheme="minorHAnsi"/>
              </w:rPr>
              <w:t>have</w:t>
            </w:r>
            <w:r w:rsidRPr="004C1FBA">
              <w:rPr>
                <w:rFonts w:asciiTheme="minorHAnsi" w:hAnsiTheme="minorHAnsi" w:cstheme="minorHAnsi"/>
              </w:rPr>
              <w:t xml:space="preserve"> your vaccinations, wash hands and don’t spread germs</w:t>
            </w:r>
            <w:r>
              <w:rPr>
                <w:rFonts w:asciiTheme="minorHAnsi" w:hAnsiTheme="minorHAnsi" w:cstheme="minorHAnsi"/>
              </w:rPr>
              <w:t>.</w:t>
            </w:r>
          </w:p>
        </w:tc>
      </w:tr>
      <w:tr w:rsidR="00B455FA" w:rsidRPr="004C1FBA" w14:paraId="0AA499F5" w14:textId="77777777" w:rsidTr="00763EC5">
        <w:tc>
          <w:tcPr>
            <w:tcW w:w="3307" w:type="dxa"/>
            <w:shd w:val="clear" w:color="auto" w:fill="FFFFFF" w:themeFill="background1"/>
          </w:tcPr>
          <w:p w14:paraId="5996D635" w14:textId="2B0C1190" w:rsidR="00B455FA" w:rsidRPr="004C1FBA" w:rsidRDefault="00B455FA" w:rsidP="00763EC5">
            <w:pPr>
              <w:rPr>
                <w:rFonts w:asciiTheme="minorHAnsi" w:hAnsiTheme="minorHAnsi" w:cstheme="minorHAnsi"/>
              </w:rPr>
            </w:pPr>
            <w:r w:rsidRPr="004C1FBA">
              <w:rPr>
                <w:rFonts w:asciiTheme="minorHAnsi" w:hAnsiTheme="minorHAnsi" w:cstheme="minorHAnsi"/>
              </w:rPr>
              <w:t>Let’s work together to keep medicines working, spread awareness, and stop resistance.</w:t>
            </w:r>
          </w:p>
        </w:tc>
      </w:tr>
      <w:tr w:rsidR="00B455FA" w:rsidRPr="004C1FBA" w14:paraId="5705FA1E" w14:textId="77777777" w:rsidTr="00763EC5">
        <w:tc>
          <w:tcPr>
            <w:tcW w:w="3307" w:type="dxa"/>
            <w:shd w:val="clear" w:color="auto" w:fill="FFFFFF" w:themeFill="background1"/>
          </w:tcPr>
          <w:p w14:paraId="67B2F24A" w14:textId="77777777" w:rsidR="00B455FA" w:rsidRPr="004C1FBA" w:rsidRDefault="00B455FA" w:rsidP="00763EC5">
            <w:pPr>
              <w:rPr>
                <w:rFonts w:asciiTheme="minorHAnsi" w:hAnsiTheme="minorHAnsi" w:cstheme="minorHAnsi"/>
              </w:rPr>
            </w:pPr>
            <w:r w:rsidRPr="004C1FBA">
              <w:rPr>
                <w:rFonts w:asciiTheme="minorHAnsi" w:hAnsiTheme="minorHAnsi" w:cstheme="minorHAnsi"/>
              </w:rPr>
              <w:t>Let’s keep the conversation going all year around</w:t>
            </w:r>
          </w:p>
        </w:tc>
      </w:tr>
      <w:tr w:rsidR="00B455FA" w:rsidRPr="004C1FBA" w14:paraId="748D4E2B" w14:textId="77777777" w:rsidTr="00763EC5">
        <w:trPr>
          <w:trHeight w:val="104"/>
        </w:trPr>
        <w:tc>
          <w:tcPr>
            <w:tcW w:w="3307" w:type="dxa"/>
            <w:shd w:val="clear" w:color="auto" w:fill="D9E2F3" w:themeFill="accent1" w:themeFillTint="33"/>
          </w:tcPr>
          <w:p w14:paraId="1B5926B2" w14:textId="77777777" w:rsidR="00B455FA" w:rsidRDefault="00B455FA" w:rsidP="00763EC5">
            <w:pPr>
              <w:rPr>
                <w:rFonts w:asciiTheme="minorHAnsi" w:hAnsiTheme="minorHAnsi" w:cstheme="minorHAnsi"/>
                <w:b/>
                <w:bCs/>
                <w:color w:val="000000" w:themeColor="text1"/>
              </w:rPr>
            </w:pPr>
            <w:r w:rsidRPr="00BA1AA6">
              <w:rPr>
                <w:rFonts w:asciiTheme="minorHAnsi" w:hAnsiTheme="minorHAnsi" w:cstheme="minorHAnsi"/>
                <w:b/>
                <w:bCs/>
                <w:color w:val="000000" w:themeColor="text1"/>
              </w:rPr>
              <w:t>Preventing Antimicrobial Resistance Together.</w:t>
            </w:r>
          </w:p>
          <w:p w14:paraId="462E2D51" w14:textId="77777777" w:rsidR="00B455FA" w:rsidRPr="00BA1AA6" w:rsidRDefault="00B455FA" w:rsidP="00763EC5">
            <w:pPr>
              <w:rPr>
                <w:rFonts w:asciiTheme="minorHAnsi" w:hAnsiTheme="minorHAnsi" w:cstheme="minorHAnsi"/>
                <w:b/>
                <w:bCs/>
                <w:color w:val="000000" w:themeColor="text1"/>
              </w:rPr>
            </w:pPr>
          </w:p>
        </w:tc>
      </w:tr>
    </w:tbl>
    <w:p w14:paraId="6BFCCE57" w14:textId="77777777" w:rsidR="00B455FA" w:rsidRDefault="00B455FA" w:rsidP="00B455FA">
      <w:pPr>
        <w:rPr>
          <w:rFonts w:asciiTheme="minorHAnsi" w:hAnsiTheme="minorHAnsi" w:cstheme="minorHAnsi"/>
          <w:lang w:val="en-US"/>
        </w:rPr>
      </w:pPr>
    </w:p>
    <w:p w14:paraId="021EC3BB" w14:textId="77777777" w:rsidR="00D533BD" w:rsidRPr="00B455FA" w:rsidRDefault="00D533BD" w:rsidP="00B455FA">
      <w:pPr>
        <w:shd w:val="clear" w:color="auto" w:fill="FFFFFF"/>
        <w:rPr>
          <w:rFonts w:cstheme="minorHAnsi"/>
          <w:color w:val="002060"/>
          <w:lang w:val="en-US"/>
        </w:rPr>
      </w:pPr>
    </w:p>
    <w:sectPr w:rsidR="00D533BD" w:rsidRPr="00B455FA" w:rsidSect="00811090">
      <w:headerReference w:type="default" r:id="rId15"/>
      <w:footerReference w:type="even" r:id="rId16"/>
      <w:footerReference w:type="default" r:id="rId17"/>
      <w:pgSz w:w="15840" w:h="12240" w:orient="landscape"/>
      <w:pgMar w:top="1006" w:right="1440" w:bottom="822"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A100" w14:textId="77777777" w:rsidR="00FE5404" w:rsidRDefault="00FE5404" w:rsidP="00C01546">
      <w:r>
        <w:separator/>
      </w:r>
    </w:p>
  </w:endnote>
  <w:endnote w:type="continuationSeparator" w:id="0">
    <w:p w14:paraId="3EE2D9D4" w14:textId="77777777" w:rsidR="00FE5404" w:rsidRDefault="00FE5404" w:rsidP="00C0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1498744"/>
      <w:docPartObj>
        <w:docPartGallery w:val="Page Numbers (Bottom of Page)"/>
        <w:docPartUnique/>
      </w:docPartObj>
    </w:sdtPr>
    <w:sdtContent>
      <w:p w14:paraId="6E098E22" w14:textId="04118121" w:rsidR="004C1FBA" w:rsidRDefault="004C1FBA" w:rsidP="008E0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F6992" w14:textId="77777777" w:rsidR="004C1FBA" w:rsidRDefault="004C1FBA" w:rsidP="004C1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083650"/>
      <w:docPartObj>
        <w:docPartGallery w:val="Page Numbers (Bottom of Page)"/>
        <w:docPartUnique/>
      </w:docPartObj>
    </w:sdtPr>
    <w:sdtContent>
      <w:p w14:paraId="2AAF186B" w14:textId="16E8916A" w:rsidR="004C1FBA" w:rsidRDefault="004C1FBA" w:rsidP="008E0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A005AB0" w14:textId="77777777" w:rsidR="004C1FBA" w:rsidRDefault="004C1FBA" w:rsidP="004C1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DDC5" w14:textId="77777777" w:rsidR="00FE5404" w:rsidRDefault="00FE5404" w:rsidP="00C01546">
      <w:r>
        <w:separator/>
      </w:r>
    </w:p>
  </w:footnote>
  <w:footnote w:type="continuationSeparator" w:id="0">
    <w:p w14:paraId="419CCFF9" w14:textId="77777777" w:rsidR="00FE5404" w:rsidRDefault="00FE5404" w:rsidP="00C01546">
      <w:r>
        <w:continuationSeparator/>
      </w:r>
    </w:p>
  </w:footnote>
  <w:footnote w:id="1">
    <w:p w14:paraId="4D3C45ED" w14:textId="77777777" w:rsidR="00D23135" w:rsidRPr="00D23135" w:rsidRDefault="00D23135" w:rsidP="00D23135">
      <w:pPr>
        <w:rPr>
          <w:sz w:val="16"/>
          <w:szCs w:val="16"/>
        </w:rPr>
      </w:pPr>
      <w:r w:rsidRPr="00D23135">
        <w:footnoteRef/>
      </w:r>
      <w:r w:rsidRPr="00D23135">
        <w:t xml:space="preserve"> </w:t>
      </w:r>
      <w:hyperlink r:id="rId1" w:history="1">
        <w:r w:rsidRPr="00D23135">
          <w:rPr>
            <w:rStyle w:val="Hyperlink"/>
            <w:sz w:val="16"/>
            <w:szCs w:val="16"/>
          </w:rPr>
          <w:t>https://doi.org/10.1016/S0140-6736(21)02724-0</w:t>
        </w:r>
      </w:hyperlink>
    </w:p>
    <w:p w14:paraId="0EF0FB80" w14:textId="04B84E7A" w:rsidR="00D23135" w:rsidRPr="00D23135" w:rsidRDefault="00D23135">
      <w:pPr>
        <w:pStyle w:val="FootnoteText"/>
        <w:rPr>
          <w:sz w:val="16"/>
          <w:szCs w:val="16"/>
        </w:rPr>
      </w:pPr>
      <w:r w:rsidRPr="00D23135">
        <w:rPr>
          <w:sz w:val="16"/>
          <w:szCs w:val="16"/>
        </w:rPr>
        <w:t xml:space="preserve"> </w:t>
      </w:r>
    </w:p>
  </w:footnote>
  <w:footnote w:id="2">
    <w:p w14:paraId="66D84B2B" w14:textId="1BBB933A" w:rsidR="00D23135" w:rsidRDefault="00D23135">
      <w:pPr>
        <w:pStyle w:val="FootnoteText"/>
      </w:pPr>
      <w:r w:rsidRPr="00D23135">
        <w:rPr>
          <w:rStyle w:val="FootnoteReference"/>
          <w:sz w:val="16"/>
          <w:szCs w:val="16"/>
        </w:rPr>
        <w:footnoteRef/>
      </w:r>
      <w:r w:rsidRPr="00D23135">
        <w:rPr>
          <w:sz w:val="16"/>
          <w:szCs w:val="16"/>
        </w:rPr>
        <w:t xml:space="preserve"> </w:t>
      </w:r>
      <w:hyperlink r:id="rId2" w:history="1">
        <w:r w:rsidRPr="00D23135">
          <w:rPr>
            <w:rStyle w:val="Hyperlink"/>
            <w:sz w:val="16"/>
            <w:szCs w:val="16"/>
          </w:rPr>
          <w:t>https://amr-review.org/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AB22" w14:textId="77777777" w:rsidR="00C01546" w:rsidRDefault="00C01546" w:rsidP="00C01546">
    <w:pPr>
      <w:pStyle w:val="Header"/>
      <w:jc w:val="right"/>
      <w:rPr>
        <w:color w:val="002060"/>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561"/>
    </w:tblGrid>
    <w:tr w:rsidR="00C01546" w14:paraId="2FD92AB0" w14:textId="77777777" w:rsidTr="00C01546">
      <w:tc>
        <w:tcPr>
          <w:tcW w:w="6475" w:type="dxa"/>
        </w:tcPr>
        <w:p w14:paraId="2E83955A" w14:textId="11B08C2C" w:rsidR="00C01546" w:rsidRDefault="00C01546" w:rsidP="00C01546">
          <w:pPr>
            <w:pStyle w:val="Header"/>
            <w:rPr>
              <w:color w:val="002060"/>
            </w:rPr>
          </w:pPr>
          <w:r w:rsidRPr="00C01546">
            <w:rPr>
              <w:noProof/>
            </w:rPr>
            <w:drawing>
              <wp:inline distT="0" distB="0" distL="0" distR="0" wp14:anchorId="3CFE20CB" wp14:editId="5FC5487B">
                <wp:extent cx="1073150" cy="6107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srcRect t="11519" r="-58" b="-1"/>
                        <a:stretch/>
                      </pic:blipFill>
                      <pic:spPr bwMode="auto">
                        <a:xfrm>
                          <a:off x="0" y="0"/>
                          <a:ext cx="1095238" cy="623302"/>
                        </a:xfrm>
                        <a:prstGeom prst="rect">
                          <a:avLst/>
                        </a:prstGeom>
                        <a:ln>
                          <a:noFill/>
                        </a:ln>
                        <a:extLst>
                          <a:ext uri="{53640926-AAD7-44D8-BBD7-CCE9431645EC}">
                            <a14:shadowObscured xmlns:a14="http://schemas.microsoft.com/office/drawing/2010/main"/>
                          </a:ext>
                        </a:extLst>
                      </pic:spPr>
                    </pic:pic>
                  </a:graphicData>
                </a:graphic>
              </wp:inline>
            </w:drawing>
          </w:r>
        </w:p>
      </w:tc>
      <w:tc>
        <w:tcPr>
          <w:tcW w:w="6561" w:type="dxa"/>
        </w:tcPr>
        <w:p w14:paraId="705825B2" w14:textId="6E150222" w:rsidR="00703112" w:rsidRDefault="00703112" w:rsidP="00C01546">
          <w:pPr>
            <w:pStyle w:val="Header"/>
            <w:jc w:val="right"/>
            <w:rPr>
              <w:color w:val="002060"/>
            </w:rPr>
          </w:pPr>
          <w:r w:rsidRPr="00703112">
            <w:rPr>
              <w:noProof/>
              <w:color w:val="002060"/>
            </w:rPr>
            <w:drawing>
              <wp:inline distT="0" distB="0" distL="0" distR="0" wp14:anchorId="36FFC944" wp14:editId="55A5F237">
                <wp:extent cx="1379700" cy="429094"/>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8215" cy="434852"/>
                        </a:xfrm>
                        <a:prstGeom prst="rect">
                          <a:avLst/>
                        </a:prstGeom>
                      </pic:spPr>
                    </pic:pic>
                  </a:graphicData>
                </a:graphic>
              </wp:inline>
            </w:drawing>
          </w:r>
        </w:p>
        <w:p w14:paraId="36CB41A8" w14:textId="31A3B4B4" w:rsidR="00C01546" w:rsidRPr="00811090" w:rsidRDefault="00C01546" w:rsidP="00C01546">
          <w:pPr>
            <w:pStyle w:val="Header"/>
            <w:jc w:val="right"/>
            <w:rPr>
              <w:color w:val="002060"/>
              <w:sz w:val="20"/>
              <w:szCs w:val="20"/>
            </w:rPr>
          </w:pPr>
          <w:r w:rsidRPr="00811090">
            <w:rPr>
              <w:color w:val="002060"/>
              <w:sz w:val="20"/>
              <w:szCs w:val="20"/>
            </w:rPr>
            <w:t>Health Protection Research Unit</w:t>
          </w:r>
        </w:p>
        <w:p w14:paraId="2EA2ABBD" w14:textId="77777777" w:rsidR="00C01546" w:rsidRPr="00811090" w:rsidRDefault="00C01546" w:rsidP="00C01546">
          <w:pPr>
            <w:pStyle w:val="Header"/>
            <w:jc w:val="right"/>
            <w:rPr>
              <w:color w:val="002060"/>
              <w:sz w:val="20"/>
              <w:szCs w:val="20"/>
            </w:rPr>
          </w:pPr>
          <w:r w:rsidRPr="00811090">
            <w:rPr>
              <w:color w:val="002060"/>
              <w:sz w:val="20"/>
              <w:szCs w:val="20"/>
            </w:rPr>
            <w:t>HCAI and AMR at Imperial College</w:t>
          </w:r>
        </w:p>
        <w:p w14:paraId="09056AA6" w14:textId="77777777" w:rsidR="00C01546" w:rsidRDefault="00C01546" w:rsidP="00C01546">
          <w:pPr>
            <w:pStyle w:val="Header"/>
            <w:jc w:val="right"/>
            <w:rPr>
              <w:color w:val="002060"/>
            </w:rPr>
          </w:pPr>
        </w:p>
      </w:tc>
    </w:tr>
  </w:tbl>
  <w:p w14:paraId="4CAEBD4A" w14:textId="53992FCA" w:rsidR="00C01546" w:rsidRPr="00C01546" w:rsidRDefault="00C01546" w:rsidP="00703112">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384"/>
    <w:multiLevelType w:val="hybridMultilevel"/>
    <w:tmpl w:val="57ACE32A"/>
    <w:lvl w:ilvl="0" w:tplc="91283E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6641EE"/>
    <w:multiLevelType w:val="hybridMultilevel"/>
    <w:tmpl w:val="222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35209"/>
    <w:multiLevelType w:val="hybridMultilevel"/>
    <w:tmpl w:val="D52E0280"/>
    <w:lvl w:ilvl="0" w:tplc="CEA8AC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C7B45"/>
    <w:multiLevelType w:val="hybridMultilevel"/>
    <w:tmpl w:val="A4F036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E702A19"/>
    <w:multiLevelType w:val="hybridMultilevel"/>
    <w:tmpl w:val="FC28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C2F4F"/>
    <w:multiLevelType w:val="hybridMultilevel"/>
    <w:tmpl w:val="5294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159837">
    <w:abstractNumId w:val="1"/>
  </w:num>
  <w:num w:numId="2" w16cid:durableId="1773042142">
    <w:abstractNumId w:val="5"/>
  </w:num>
  <w:num w:numId="3" w16cid:durableId="1103648548">
    <w:abstractNumId w:val="3"/>
  </w:num>
  <w:num w:numId="4" w16cid:durableId="474494767">
    <w:abstractNumId w:val="0"/>
  </w:num>
  <w:num w:numId="5" w16cid:durableId="1092431850">
    <w:abstractNumId w:val="4"/>
  </w:num>
  <w:num w:numId="6" w16cid:durableId="78954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52"/>
    <w:rsid w:val="00006285"/>
    <w:rsid w:val="000478E4"/>
    <w:rsid w:val="00063E17"/>
    <w:rsid w:val="00085763"/>
    <w:rsid w:val="000C41E1"/>
    <w:rsid w:val="000C5352"/>
    <w:rsid w:val="000F0C56"/>
    <w:rsid w:val="000F7EDE"/>
    <w:rsid w:val="0011173A"/>
    <w:rsid w:val="001435ED"/>
    <w:rsid w:val="00190454"/>
    <w:rsid w:val="001954D0"/>
    <w:rsid w:val="001963B4"/>
    <w:rsid w:val="001D433B"/>
    <w:rsid w:val="00246566"/>
    <w:rsid w:val="00247B53"/>
    <w:rsid w:val="00250EC3"/>
    <w:rsid w:val="002A3429"/>
    <w:rsid w:val="002B205C"/>
    <w:rsid w:val="002E367F"/>
    <w:rsid w:val="002F5C83"/>
    <w:rsid w:val="00377AA0"/>
    <w:rsid w:val="003915E6"/>
    <w:rsid w:val="003A778A"/>
    <w:rsid w:val="003B1927"/>
    <w:rsid w:val="003C2070"/>
    <w:rsid w:val="003C4C44"/>
    <w:rsid w:val="003F714E"/>
    <w:rsid w:val="003F719B"/>
    <w:rsid w:val="00416C37"/>
    <w:rsid w:val="004546D8"/>
    <w:rsid w:val="004667A2"/>
    <w:rsid w:val="00467369"/>
    <w:rsid w:val="004758D4"/>
    <w:rsid w:val="004869CF"/>
    <w:rsid w:val="0049750B"/>
    <w:rsid w:val="004C1FBA"/>
    <w:rsid w:val="004D6DF5"/>
    <w:rsid w:val="004E36F6"/>
    <w:rsid w:val="004E3C52"/>
    <w:rsid w:val="004F0C30"/>
    <w:rsid w:val="0050275A"/>
    <w:rsid w:val="00517C4C"/>
    <w:rsid w:val="005236D5"/>
    <w:rsid w:val="00526442"/>
    <w:rsid w:val="00531FB1"/>
    <w:rsid w:val="00567321"/>
    <w:rsid w:val="00573769"/>
    <w:rsid w:val="00581D56"/>
    <w:rsid w:val="005B0078"/>
    <w:rsid w:val="005D0D9C"/>
    <w:rsid w:val="005D7FA6"/>
    <w:rsid w:val="005E59AE"/>
    <w:rsid w:val="005E671C"/>
    <w:rsid w:val="006203E0"/>
    <w:rsid w:val="00622547"/>
    <w:rsid w:val="00691763"/>
    <w:rsid w:val="00692EAA"/>
    <w:rsid w:val="006C7726"/>
    <w:rsid w:val="006D4A16"/>
    <w:rsid w:val="00703112"/>
    <w:rsid w:val="00721B2B"/>
    <w:rsid w:val="00735C65"/>
    <w:rsid w:val="00745130"/>
    <w:rsid w:val="00775FB6"/>
    <w:rsid w:val="00777B53"/>
    <w:rsid w:val="00787DFF"/>
    <w:rsid w:val="007A7F7E"/>
    <w:rsid w:val="007B3B98"/>
    <w:rsid w:val="007B64A8"/>
    <w:rsid w:val="007C629E"/>
    <w:rsid w:val="007D5E43"/>
    <w:rsid w:val="007E1E33"/>
    <w:rsid w:val="007E3A0D"/>
    <w:rsid w:val="007F7167"/>
    <w:rsid w:val="007F7995"/>
    <w:rsid w:val="00800C13"/>
    <w:rsid w:val="00810974"/>
    <w:rsid w:val="00811090"/>
    <w:rsid w:val="00873838"/>
    <w:rsid w:val="008B5F61"/>
    <w:rsid w:val="008E6273"/>
    <w:rsid w:val="00912B19"/>
    <w:rsid w:val="00917993"/>
    <w:rsid w:val="00921095"/>
    <w:rsid w:val="009320FE"/>
    <w:rsid w:val="00952ACD"/>
    <w:rsid w:val="0097329C"/>
    <w:rsid w:val="00991A2D"/>
    <w:rsid w:val="00994E77"/>
    <w:rsid w:val="009E2D44"/>
    <w:rsid w:val="00A064F9"/>
    <w:rsid w:val="00A2451E"/>
    <w:rsid w:val="00A44429"/>
    <w:rsid w:val="00A55C6E"/>
    <w:rsid w:val="00A60CB6"/>
    <w:rsid w:val="00A86219"/>
    <w:rsid w:val="00A96169"/>
    <w:rsid w:val="00AB3D94"/>
    <w:rsid w:val="00AF0C6C"/>
    <w:rsid w:val="00AF2A3E"/>
    <w:rsid w:val="00AF3947"/>
    <w:rsid w:val="00B455FA"/>
    <w:rsid w:val="00B50AFA"/>
    <w:rsid w:val="00BB5F8B"/>
    <w:rsid w:val="00BD4CE7"/>
    <w:rsid w:val="00C01546"/>
    <w:rsid w:val="00C05A0B"/>
    <w:rsid w:val="00C13473"/>
    <w:rsid w:val="00C33A5D"/>
    <w:rsid w:val="00C3701F"/>
    <w:rsid w:val="00C44AE0"/>
    <w:rsid w:val="00C6290F"/>
    <w:rsid w:val="00C74CBC"/>
    <w:rsid w:val="00C8272E"/>
    <w:rsid w:val="00CA240F"/>
    <w:rsid w:val="00CA5108"/>
    <w:rsid w:val="00CA71E9"/>
    <w:rsid w:val="00D02BE3"/>
    <w:rsid w:val="00D076E6"/>
    <w:rsid w:val="00D1515F"/>
    <w:rsid w:val="00D2014F"/>
    <w:rsid w:val="00D23135"/>
    <w:rsid w:val="00D340A1"/>
    <w:rsid w:val="00D533BD"/>
    <w:rsid w:val="00D64CDB"/>
    <w:rsid w:val="00D90AF6"/>
    <w:rsid w:val="00DC158D"/>
    <w:rsid w:val="00DE3552"/>
    <w:rsid w:val="00DF0C09"/>
    <w:rsid w:val="00E044AF"/>
    <w:rsid w:val="00E06151"/>
    <w:rsid w:val="00E35DBF"/>
    <w:rsid w:val="00E54A59"/>
    <w:rsid w:val="00E86BC8"/>
    <w:rsid w:val="00E96CC2"/>
    <w:rsid w:val="00E97A52"/>
    <w:rsid w:val="00EA029D"/>
    <w:rsid w:val="00F12E5E"/>
    <w:rsid w:val="00F20B51"/>
    <w:rsid w:val="00F21D4D"/>
    <w:rsid w:val="00F2279A"/>
    <w:rsid w:val="00F33AE4"/>
    <w:rsid w:val="00F41E93"/>
    <w:rsid w:val="00F42B1F"/>
    <w:rsid w:val="00F45422"/>
    <w:rsid w:val="00F92423"/>
    <w:rsid w:val="00FA4533"/>
    <w:rsid w:val="00FA638B"/>
    <w:rsid w:val="00FB7429"/>
    <w:rsid w:val="00FD1CDB"/>
    <w:rsid w:val="00FD31EE"/>
    <w:rsid w:val="00FE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D308"/>
  <w15:chartTrackingRefBased/>
  <w15:docId w15:val="{37DAA834-2D08-4FFE-B65E-AB00E3FC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5ED"/>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nhideWhenUsed/>
    <w:rsid w:val="00D533BD"/>
    <w:rPr>
      <w:color w:val="0000FF"/>
      <w:u w:val="single"/>
    </w:rPr>
  </w:style>
  <w:style w:type="character" w:styleId="UnresolvedMention">
    <w:name w:val="Unresolved Mention"/>
    <w:basedOn w:val="DefaultParagraphFont"/>
    <w:uiPriority w:val="99"/>
    <w:semiHidden/>
    <w:unhideWhenUsed/>
    <w:rsid w:val="00D533BD"/>
    <w:rPr>
      <w:color w:val="605E5C"/>
      <w:shd w:val="clear" w:color="auto" w:fill="E1DFDD"/>
    </w:rPr>
  </w:style>
  <w:style w:type="table" w:styleId="TableGrid">
    <w:name w:val="Table Grid"/>
    <w:basedOn w:val="TableNormal"/>
    <w:uiPriority w:val="39"/>
    <w:rsid w:val="00622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54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01546"/>
    <w:rPr>
      <w:lang w:val="en-GB"/>
    </w:rPr>
  </w:style>
  <w:style w:type="paragraph" w:styleId="Footer">
    <w:name w:val="footer"/>
    <w:basedOn w:val="Normal"/>
    <w:link w:val="FooterChar"/>
    <w:uiPriority w:val="99"/>
    <w:unhideWhenUsed/>
    <w:rsid w:val="00C0154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01546"/>
    <w:rPr>
      <w:lang w:val="en-GB"/>
    </w:rPr>
  </w:style>
  <w:style w:type="paragraph" w:styleId="FootnoteText">
    <w:name w:val="footnote text"/>
    <w:basedOn w:val="Normal"/>
    <w:link w:val="FootnoteTextChar"/>
    <w:uiPriority w:val="99"/>
    <w:semiHidden/>
    <w:unhideWhenUsed/>
    <w:rsid w:val="00D2313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23135"/>
    <w:rPr>
      <w:sz w:val="20"/>
      <w:szCs w:val="20"/>
      <w:lang w:val="en-GB"/>
    </w:rPr>
  </w:style>
  <w:style w:type="character" w:styleId="FootnoteReference">
    <w:name w:val="footnote reference"/>
    <w:basedOn w:val="DefaultParagraphFont"/>
    <w:uiPriority w:val="99"/>
    <w:semiHidden/>
    <w:unhideWhenUsed/>
    <w:rsid w:val="00D23135"/>
    <w:rPr>
      <w:vertAlign w:val="superscript"/>
    </w:rPr>
  </w:style>
  <w:style w:type="character" w:styleId="PageNumber">
    <w:name w:val="page number"/>
    <w:basedOn w:val="DefaultParagraphFont"/>
    <w:uiPriority w:val="99"/>
    <w:semiHidden/>
    <w:unhideWhenUsed/>
    <w:rsid w:val="004C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3744">
      <w:bodyDiv w:val="1"/>
      <w:marLeft w:val="0"/>
      <w:marRight w:val="0"/>
      <w:marTop w:val="0"/>
      <w:marBottom w:val="0"/>
      <w:divBdr>
        <w:top w:val="none" w:sz="0" w:space="0" w:color="auto"/>
        <w:left w:val="none" w:sz="0" w:space="0" w:color="auto"/>
        <w:bottom w:val="none" w:sz="0" w:space="0" w:color="auto"/>
        <w:right w:val="none" w:sz="0" w:space="0" w:color="auto"/>
      </w:divBdr>
    </w:div>
    <w:div w:id="180054460">
      <w:bodyDiv w:val="1"/>
      <w:marLeft w:val="0"/>
      <w:marRight w:val="0"/>
      <w:marTop w:val="0"/>
      <w:marBottom w:val="0"/>
      <w:divBdr>
        <w:top w:val="none" w:sz="0" w:space="0" w:color="auto"/>
        <w:left w:val="none" w:sz="0" w:space="0" w:color="auto"/>
        <w:bottom w:val="none" w:sz="0" w:space="0" w:color="auto"/>
        <w:right w:val="none" w:sz="0" w:space="0" w:color="auto"/>
      </w:divBdr>
    </w:div>
    <w:div w:id="1176767056">
      <w:bodyDiv w:val="1"/>
      <w:marLeft w:val="0"/>
      <w:marRight w:val="0"/>
      <w:marTop w:val="0"/>
      <w:marBottom w:val="0"/>
      <w:divBdr>
        <w:top w:val="none" w:sz="0" w:space="0" w:color="auto"/>
        <w:left w:val="none" w:sz="0" w:space="0" w:color="auto"/>
        <w:bottom w:val="none" w:sz="0" w:space="0" w:color="auto"/>
        <w:right w:val="none" w:sz="0" w:space="0" w:color="auto"/>
      </w:divBdr>
    </w:div>
    <w:div w:id="12465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ps@imperial.ac.uk" TargetMode="External"/><Relationship Id="rId13" Type="http://schemas.openxmlformats.org/officeDocument/2006/relationships/hyperlink" Target="https://doi.org/10.33424/FUTURUM2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turumcareers.com/Alison-Holmes_activity-shee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medicine/hpru-amr/applications-and-tools/lesson-plans-for-school-activ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bug.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ayue.zhu09@imperial.ac.uk" TargetMode="External"/><Relationship Id="rId14" Type="http://schemas.openxmlformats.org/officeDocument/2006/relationships/hyperlink" Target="https://www.who.int/campaigns/world-antimicrobial-awareness-wee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mr-review.org/" TargetMode="External"/><Relationship Id="rId1" Type="http://schemas.openxmlformats.org/officeDocument/2006/relationships/hyperlink" Target="https://doi.org/10.1016/S0140-6736(21)0272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3562-35CE-DD45-9FD1-692A3E31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Ahmad</dc:creator>
  <cp:keywords/>
  <dc:description/>
  <cp:lastModifiedBy>Hill-Cawthorne, Kerri</cp:lastModifiedBy>
  <cp:revision>6</cp:revision>
  <dcterms:created xsi:type="dcterms:W3CDTF">2022-10-04T10:52:00Z</dcterms:created>
  <dcterms:modified xsi:type="dcterms:W3CDTF">2022-10-06T06:56:00Z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2021-11-21T16:31:02Z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e2b146d7-8911-45cc-9663-72e4aaa33595</vt:lpwstr>
  </property>
  <property fmtid="{D5CDD505-2E9C-101B-9397-08002B2CF9AE}" pid="8" name="MSIP_Label_06c24981-b6df-48f8-949b-0896357b9b03_ContentBits">
    <vt:lpwstr>0</vt:lpwstr>
  </property>
</Properties>
</file>