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E24E" w14:textId="77777777" w:rsidR="00107D32" w:rsidRPr="00567E35" w:rsidRDefault="004C3731" w:rsidP="000906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567E35">
        <w:rPr>
          <w:rFonts w:cs="Arial"/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62336" behindDoc="0" locked="0" layoutInCell="1" allowOverlap="1" wp14:anchorId="05BAD350" wp14:editId="6B495F54">
            <wp:simplePos x="0" y="0"/>
            <wp:positionH relativeFrom="column">
              <wp:posOffset>49530</wp:posOffset>
            </wp:positionH>
            <wp:positionV relativeFrom="paragraph">
              <wp:posOffset>-533400</wp:posOffset>
            </wp:positionV>
            <wp:extent cx="1809750" cy="480060"/>
            <wp:effectExtent l="0" t="0" r="0" b="0"/>
            <wp:wrapNone/>
            <wp:docPr id="2" name="Picture 2" descr="Imperi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perial 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E9998A" w14:textId="77777777" w:rsidR="00955AB7" w:rsidRPr="00955AB7" w:rsidRDefault="00955AB7" w:rsidP="000906A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955AB7">
        <w:rPr>
          <w:rFonts w:cstheme="minorHAnsi"/>
          <w:b/>
          <w:bCs/>
          <w:color w:val="000000"/>
          <w:sz w:val="28"/>
          <w:szCs w:val="28"/>
        </w:rPr>
        <w:t>Collaborative</w:t>
      </w:r>
      <w:r w:rsidR="003D706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4E5CA1">
        <w:rPr>
          <w:rFonts w:cstheme="minorHAnsi"/>
          <w:b/>
          <w:bCs/>
          <w:color w:val="000000"/>
          <w:sz w:val="28"/>
          <w:szCs w:val="28"/>
        </w:rPr>
        <w:t>Provision</w:t>
      </w:r>
      <w:r w:rsidRPr="00955AB7">
        <w:rPr>
          <w:rFonts w:cstheme="minorHAnsi"/>
          <w:b/>
          <w:bCs/>
          <w:color w:val="000000"/>
          <w:sz w:val="28"/>
          <w:szCs w:val="28"/>
        </w:rPr>
        <w:t>: Due Diligence</w:t>
      </w:r>
      <w:r w:rsidR="00EE4078">
        <w:rPr>
          <w:rFonts w:cstheme="minorHAnsi"/>
          <w:b/>
          <w:bCs/>
          <w:color w:val="000000"/>
          <w:sz w:val="28"/>
          <w:szCs w:val="28"/>
        </w:rPr>
        <w:t xml:space="preserve"> Check</w:t>
      </w:r>
    </w:p>
    <w:p w14:paraId="6BB3F662" w14:textId="77777777" w:rsidR="00955AB7" w:rsidRPr="00955AB7" w:rsidRDefault="00955AB7" w:rsidP="000906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1FFF0BB" w14:textId="77777777" w:rsidR="009E4AC0" w:rsidRPr="00D95427" w:rsidRDefault="00955AB7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D95427">
        <w:rPr>
          <w:rFonts w:ascii="Arial" w:hAnsi="Arial" w:cs="Arial"/>
          <w:color w:val="000000"/>
        </w:rPr>
        <w:t xml:space="preserve">This document should be read in conjunction with the College’s </w:t>
      </w:r>
      <w:hyperlink r:id="rId9" w:history="1">
        <w:r w:rsidRPr="00D95427">
          <w:rPr>
            <w:rStyle w:val="Hyperlink"/>
            <w:rFonts w:ascii="Arial" w:hAnsi="Arial" w:cs="Arial"/>
            <w:i/>
          </w:rPr>
          <w:t>Guideli</w:t>
        </w:r>
        <w:r w:rsidR="003D7064" w:rsidRPr="00D95427">
          <w:rPr>
            <w:rStyle w:val="Hyperlink"/>
            <w:rFonts w:ascii="Arial" w:hAnsi="Arial" w:cs="Arial"/>
            <w:i/>
          </w:rPr>
          <w:t xml:space="preserve">nes for Establishing </w:t>
        </w:r>
        <w:r w:rsidR="009A69DC" w:rsidRPr="00D95427">
          <w:rPr>
            <w:rStyle w:val="Hyperlink"/>
            <w:rFonts w:ascii="Arial" w:hAnsi="Arial" w:cs="Arial"/>
            <w:i/>
          </w:rPr>
          <w:t xml:space="preserve">and Reviewing </w:t>
        </w:r>
        <w:r w:rsidR="003D7064" w:rsidRPr="00D95427">
          <w:rPr>
            <w:rStyle w:val="Hyperlink"/>
            <w:rFonts w:ascii="Arial" w:hAnsi="Arial" w:cs="Arial"/>
            <w:i/>
          </w:rPr>
          <w:t xml:space="preserve">Collaborative </w:t>
        </w:r>
        <w:r w:rsidR="004E5CA1" w:rsidRPr="00D95427">
          <w:rPr>
            <w:rStyle w:val="Hyperlink"/>
            <w:rFonts w:ascii="Arial" w:hAnsi="Arial" w:cs="Arial"/>
            <w:i/>
          </w:rPr>
          <w:t>Provision</w:t>
        </w:r>
      </w:hyperlink>
      <w:r w:rsidRPr="00D95427">
        <w:rPr>
          <w:rFonts w:ascii="Arial" w:hAnsi="Arial" w:cs="Arial"/>
          <w:color w:val="000000"/>
        </w:rPr>
        <w:t xml:space="preserve"> </w:t>
      </w:r>
      <w:r w:rsidR="0058536C" w:rsidRPr="00D95427">
        <w:rPr>
          <w:rFonts w:ascii="Arial" w:hAnsi="Arial" w:cs="Arial"/>
          <w:color w:val="000000"/>
        </w:rPr>
        <w:t xml:space="preserve"> </w:t>
      </w:r>
    </w:p>
    <w:p w14:paraId="02C31BC4" w14:textId="77777777" w:rsidR="007E6299" w:rsidRPr="00D95427" w:rsidRDefault="007E6299" w:rsidP="000906AE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  <w:highlight w:val="yellow"/>
        </w:rPr>
      </w:pPr>
    </w:p>
    <w:p w14:paraId="12602BB8" w14:textId="1F473B06" w:rsidR="00955AB7" w:rsidRPr="000906AE" w:rsidRDefault="007E6299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  <w:r w:rsidRPr="000906AE">
        <w:rPr>
          <w:rFonts w:ascii="Arial" w:hAnsi="Arial" w:cs="Arial"/>
        </w:rPr>
        <w:t xml:space="preserve">In order to safeguard the interests of students, the College undertakes appropriate and proportionate due diligence checks before proceeding in any substantive way with the development of an arrangement for a collaborative programme. In formulating the College’s due diligence procedures the College adheres to the guidance provided by the </w:t>
      </w:r>
      <w:hyperlink r:id="rId10" w:history="1">
        <w:r w:rsidRPr="000906AE">
          <w:rPr>
            <w:rStyle w:val="Hyperlink"/>
            <w:rFonts w:ascii="Arial" w:hAnsi="Arial" w:cs="Arial"/>
          </w:rPr>
          <w:t xml:space="preserve">QAA </w:t>
        </w:r>
        <w:r w:rsidR="000906AE" w:rsidRPr="000906AE">
          <w:rPr>
            <w:rStyle w:val="Hyperlink"/>
            <w:rFonts w:ascii="Arial" w:hAnsi="Arial" w:cs="Arial"/>
          </w:rPr>
          <w:t>Quality Code</w:t>
        </w:r>
      </w:hyperlink>
      <w:r w:rsidR="000906AE" w:rsidRPr="000906AE">
        <w:rPr>
          <w:rFonts w:ascii="Arial" w:hAnsi="Arial" w:cs="Arial"/>
        </w:rPr>
        <w:t xml:space="preserve"> and </w:t>
      </w:r>
      <w:hyperlink r:id="rId11" w:history="1">
        <w:r w:rsidR="000906AE" w:rsidRPr="000906AE">
          <w:rPr>
            <w:rStyle w:val="Hyperlink"/>
            <w:rFonts w:ascii="Arial" w:hAnsi="Arial" w:cs="Arial"/>
          </w:rPr>
          <w:t>Advice and Guidance on Partnerships</w:t>
        </w:r>
      </w:hyperlink>
      <w:r w:rsidR="000906AE" w:rsidRPr="000906AE">
        <w:rPr>
          <w:rFonts w:ascii="Arial" w:hAnsi="Arial" w:cs="Arial"/>
        </w:rPr>
        <w:t xml:space="preserve">. </w:t>
      </w:r>
    </w:p>
    <w:p w14:paraId="5BDCF27F" w14:textId="77777777" w:rsidR="000906AE" w:rsidRPr="000906AE" w:rsidRDefault="000906AE" w:rsidP="000906A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79DBCF" w14:textId="7D1E9423" w:rsidR="00955AB7" w:rsidRPr="00D95427" w:rsidRDefault="00EC2E83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 w:rsidRPr="00D95427">
        <w:rPr>
          <w:rFonts w:ascii="Arial" w:hAnsi="Arial" w:cs="Arial"/>
          <w:color w:val="000000"/>
        </w:rPr>
        <w:t xml:space="preserve">The </w:t>
      </w:r>
      <w:r w:rsidR="007A4094">
        <w:rPr>
          <w:rFonts w:ascii="Arial" w:hAnsi="Arial" w:cs="Arial"/>
          <w:color w:val="000000"/>
        </w:rPr>
        <w:t>Academic Strategy Committee</w:t>
      </w:r>
      <w:r w:rsidR="00955AB7" w:rsidRPr="00D95427">
        <w:rPr>
          <w:rFonts w:ascii="Arial" w:hAnsi="Arial" w:cs="Arial"/>
          <w:color w:val="000000"/>
        </w:rPr>
        <w:t xml:space="preserve"> is responsible for approving</w:t>
      </w:r>
      <w:r w:rsidR="004E5CA1" w:rsidRPr="00D95427">
        <w:rPr>
          <w:rFonts w:ascii="Arial" w:hAnsi="Arial" w:cs="Arial"/>
          <w:color w:val="000000"/>
        </w:rPr>
        <w:t xml:space="preserve"> the strategic concept of a partnership with an institution/organisation and whether the partnership should be institution/organisation wide or only with specified departments/subject areas within the institution/organisation</w:t>
      </w:r>
      <w:r w:rsidR="00955AB7" w:rsidRPr="00D95427">
        <w:rPr>
          <w:rFonts w:ascii="Arial" w:hAnsi="Arial" w:cs="Arial"/>
          <w:color w:val="000000"/>
        </w:rPr>
        <w:t>.</w:t>
      </w:r>
      <w:r w:rsidR="004E5CA1" w:rsidRPr="00D95427">
        <w:rPr>
          <w:rFonts w:ascii="Arial" w:hAnsi="Arial" w:cs="Arial"/>
          <w:color w:val="000000"/>
        </w:rPr>
        <w:t xml:space="preserve"> The academic content of individual programmes and awards is subject to further checks that they will conform to, or are equivalent to, College standards and regulations.</w:t>
      </w:r>
      <w:r w:rsidR="00955AB7" w:rsidRPr="00D95427">
        <w:rPr>
          <w:rFonts w:ascii="Arial" w:hAnsi="Arial" w:cs="Arial"/>
          <w:color w:val="000000"/>
        </w:rPr>
        <w:t xml:space="preserve"> Depending on the nature of the proposed collaboration, the due diligence enquiries </w:t>
      </w:r>
      <w:r w:rsidR="00A658E4" w:rsidRPr="00D95427">
        <w:rPr>
          <w:rFonts w:ascii="Arial" w:hAnsi="Arial" w:cs="Arial"/>
          <w:color w:val="000000"/>
        </w:rPr>
        <w:t xml:space="preserve">(including site visits) </w:t>
      </w:r>
      <w:r w:rsidR="00955AB7" w:rsidRPr="00D95427">
        <w:rPr>
          <w:rFonts w:ascii="Arial" w:hAnsi="Arial" w:cs="Arial"/>
          <w:color w:val="000000"/>
        </w:rPr>
        <w:t xml:space="preserve">which </w:t>
      </w:r>
      <w:r w:rsidR="004E5CA1" w:rsidRPr="00D95427">
        <w:rPr>
          <w:rFonts w:ascii="Arial" w:hAnsi="Arial" w:cs="Arial"/>
          <w:color w:val="000000"/>
        </w:rPr>
        <w:t>need to be undertaken will vary</w:t>
      </w:r>
      <w:r w:rsidR="00955AB7" w:rsidRPr="00D95427">
        <w:rPr>
          <w:rFonts w:ascii="Arial" w:hAnsi="Arial" w:cs="Arial"/>
          <w:color w:val="000000"/>
        </w:rPr>
        <w:t xml:space="preserve">. </w:t>
      </w:r>
      <w:r w:rsidR="004C3731" w:rsidRPr="00D95427">
        <w:rPr>
          <w:rFonts w:ascii="Arial" w:hAnsi="Arial" w:cs="Arial"/>
          <w:color w:val="000000"/>
        </w:rPr>
        <w:t xml:space="preserve"> A </w:t>
      </w:r>
      <w:r w:rsidR="004C3731" w:rsidRPr="00D95427">
        <w:rPr>
          <w:rFonts w:ascii="Arial" w:hAnsi="Arial" w:cs="Arial"/>
        </w:rPr>
        <w:t xml:space="preserve">due diligence check normally includes enquiries relating to the governance, ethos, status, capacity, reputation and general suitability of the potential delivery organisation or support provider.  </w:t>
      </w:r>
      <w:r w:rsidR="004E5CA1" w:rsidRPr="00D95427">
        <w:rPr>
          <w:rFonts w:ascii="Arial" w:hAnsi="Arial" w:cs="Arial"/>
        </w:rPr>
        <w:t xml:space="preserve">Where necessary, </w:t>
      </w:r>
      <w:r w:rsidR="004E5CA1" w:rsidRPr="00D95427">
        <w:rPr>
          <w:rFonts w:ascii="Arial" w:hAnsi="Arial" w:cs="Arial"/>
          <w:color w:val="000000"/>
        </w:rPr>
        <w:t xml:space="preserve">these investigations include checking the legal status of the prospective partner, and its capacity in law to contract with Imperial. </w:t>
      </w:r>
      <w:r w:rsidR="004E5CA1" w:rsidRPr="00D95427">
        <w:rPr>
          <w:rFonts w:ascii="Arial" w:hAnsi="Arial" w:cs="Arial"/>
        </w:rPr>
        <w:t xml:space="preserve"> </w:t>
      </w:r>
      <w:r w:rsidR="004C3731" w:rsidRPr="00D95427">
        <w:rPr>
          <w:rFonts w:ascii="Arial" w:hAnsi="Arial" w:cs="Arial"/>
        </w:rPr>
        <w:t>Due diligence enquiries are also refreshed periodically and also where circumstances change (for example, if the activities are extended or if the ownership of a delivery organisation or support provider changes).</w:t>
      </w:r>
    </w:p>
    <w:p w14:paraId="73F23CE2" w14:textId="77777777" w:rsidR="00955AB7" w:rsidRPr="00D95427" w:rsidRDefault="00955AB7" w:rsidP="000906AE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</w:p>
    <w:p w14:paraId="2F169C25" w14:textId="0065BECA" w:rsidR="00955AB7" w:rsidRPr="00D95427" w:rsidRDefault="000906AE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department proposing the collaboration</w:t>
      </w:r>
      <w:r w:rsidR="004C3731" w:rsidRPr="00D95427">
        <w:rPr>
          <w:rFonts w:ascii="Arial" w:hAnsi="Arial" w:cs="Arial"/>
          <w:color w:val="000000"/>
        </w:rPr>
        <w:t>,</w:t>
      </w:r>
      <w:r w:rsidR="00D00C2C" w:rsidRPr="00D95427">
        <w:rPr>
          <w:rFonts w:ascii="Arial" w:hAnsi="Arial" w:cs="Arial"/>
          <w:color w:val="000000"/>
        </w:rPr>
        <w:t xml:space="preserve"> </w:t>
      </w:r>
      <w:r w:rsidR="007E6299" w:rsidRPr="00D95427">
        <w:rPr>
          <w:rFonts w:ascii="Arial" w:hAnsi="Arial" w:cs="Arial"/>
          <w:color w:val="000000"/>
        </w:rPr>
        <w:t xml:space="preserve">with </w:t>
      </w:r>
      <w:r>
        <w:rPr>
          <w:rFonts w:ascii="Arial" w:hAnsi="Arial" w:cs="Arial"/>
          <w:color w:val="000000"/>
        </w:rPr>
        <w:t>support from the Quality Assurance and Enhancement team in Registry,</w:t>
      </w:r>
      <w:r w:rsidR="007E6299" w:rsidRPr="00D9542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</w:t>
      </w:r>
      <w:r w:rsidR="00955AB7" w:rsidRPr="00D95427">
        <w:rPr>
          <w:rFonts w:ascii="Arial" w:hAnsi="Arial" w:cs="Arial"/>
          <w:color w:val="000000"/>
        </w:rPr>
        <w:t xml:space="preserve"> responsible for collating the information </w:t>
      </w:r>
      <w:r w:rsidR="004E5CA1" w:rsidRPr="00D95427">
        <w:rPr>
          <w:rFonts w:ascii="Arial" w:hAnsi="Arial" w:cs="Arial"/>
          <w:color w:val="000000"/>
        </w:rPr>
        <w:t xml:space="preserve">for consideration </w:t>
      </w:r>
      <w:r>
        <w:rPr>
          <w:rFonts w:ascii="Arial" w:hAnsi="Arial" w:cs="Arial"/>
          <w:color w:val="000000"/>
        </w:rPr>
        <w:t>of strategic approval</w:t>
      </w:r>
      <w:r w:rsidR="00A658E4" w:rsidRPr="00D95427">
        <w:rPr>
          <w:rFonts w:ascii="Arial" w:hAnsi="Arial" w:cs="Arial"/>
          <w:color w:val="000000"/>
        </w:rPr>
        <w:t xml:space="preserve"> and the relevant quality committees</w:t>
      </w:r>
      <w:r w:rsidR="00955AB7" w:rsidRPr="00D95427">
        <w:rPr>
          <w:rFonts w:ascii="Arial" w:hAnsi="Arial" w:cs="Arial"/>
          <w:color w:val="000000"/>
        </w:rPr>
        <w:t xml:space="preserve">. </w:t>
      </w:r>
      <w:r w:rsidR="0058536C" w:rsidRPr="00D95427">
        <w:rPr>
          <w:rFonts w:ascii="Arial" w:hAnsi="Arial" w:cs="Arial"/>
          <w:color w:val="000000"/>
        </w:rPr>
        <w:t xml:space="preserve"> The Vice Provost (Education</w:t>
      </w:r>
      <w:r>
        <w:rPr>
          <w:rFonts w:ascii="Arial" w:hAnsi="Arial" w:cs="Arial"/>
          <w:color w:val="000000"/>
        </w:rPr>
        <w:t xml:space="preserve"> and Student Experience</w:t>
      </w:r>
      <w:r w:rsidR="0058536C" w:rsidRPr="00D95427">
        <w:rPr>
          <w:rFonts w:ascii="Arial" w:hAnsi="Arial" w:cs="Arial"/>
          <w:color w:val="000000"/>
        </w:rPr>
        <w:t>) will determine whether an initial site visit is required as part of the approval of the partnership.</w:t>
      </w:r>
    </w:p>
    <w:p w14:paraId="1170FC9A" w14:textId="77777777" w:rsidR="00955AB7" w:rsidRPr="00D95427" w:rsidRDefault="00955AB7" w:rsidP="000906AE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</w:p>
    <w:p w14:paraId="36976C86" w14:textId="12710234" w:rsidR="009A69DC" w:rsidRPr="00D95427" w:rsidRDefault="009A69DC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  <w:r w:rsidRPr="00D95427">
        <w:rPr>
          <w:rFonts w:ascii="Arial" w:hAnsi="Arial" w:cs="Arial"/>
          <w:color w:val="000000"/>
        </w:rPr>
        <w:t>The checklist</w:t>
      </w:r>
      <w:r w:rsidR="00955AB7" w:rsidRPr="00D95427">
        <w:rPr>
          <w:rFonts w:ascii="Arial" w:hAnsi="Arial" w:cs="Arial"/>
          <w:color w:val="000000"/>
        </w:rPr>
        <w:t xml:space="preserve"> outlines the information that will normally</w:t>
      </w:r>
      <w:r w:rsidR="00A658E4" w:rsidRPr="00D95427">
        <w:rPr>
          <w:rFonts w:ascii="Arial" w:hAnsi="Arial" w:cs="Arial"/>
          <w:color w:val="000000"/>
        </w:rPr>
        <w:t xml:space="preserve"> be</w:t>
      </w:r>
      <w:r w:rsidR="00955AB7" w:rsidRPr="00D95427">
        <w:rPr>
          <w:rFonts w:ascii="Arial" w:hAnsi="Arial" w:cs="Arial"/>
          <w:color w:val="000000"/>
        </w:rPr>
        <w:t xml:space="preserve"> request</w:t>
      </w:r>
      <w:r w:rsidR="00A658E4" w:rsidRPr="00D95427">
        <w:rPr>
          <w:rFonts w:ascii="Arial" w:hAnsi="Arial" w:cs="Arial"/>
          <w:color w:val="000000"/>
        </w:rPr>
        <w:t>ed</w:t>
      </w:r>
      <w:r w:rsidR="00955AB7" w:rsidRPr="00D95427">
        <w:rPr>
          <w:rFonts w:ascii="Arial" w:hAnsi="Arial" w:cs="Arial"/>
          <w:color w:val="000000"/>
        </w:rPr>
        <w:t xml:space="preserve">, though the full requirements will be determined on a case by case basis. </w:t>
      </w:r>
      <w:r w:rsidR="00A658E4" w:rsidRPr="00D95427">
        <w:rPr>
          <w:rFonts w:ascii="Arial" w:hAnsi="Arial" w:cs="Arial"/>
          <w:color w:val="000000"/>
        </w:rPr>
        <w:t xml:space="preserve">The </w:t>
      </w:r>
      <w:r w:rsidR="000906AE">
        <w:rPr>
          <w:rFonts w:ascii="Arial" w:hAnsi="Arial" w:cs="Arial"/>
          <w:color w:val="000000"/>
        </w:rPr>
        <w:t>Quality Assurance and Enhancement team</w:t>
      </w:r>
      <w:r w:rsidR="00A658E4" w:rsidRPr="00D95427">
        <w:rPr>
          <w:rFonts w:ascii="Arial" w:hAnsi="Arial" w:cs="Arial"/>
          <w:color w:val="000000"/>
        </w:rPr>
        <w:t xml:space="preserve"> summarise</w:t>
      </w:r>
      <w:r w:rsidR="000906AE">
        <w:rPr>
          <w:rFonts w:ascii="Arial" w:hAnsi="Arial" w:cs="Arial"/>
          <w:color w:val="000000"/>
        </w:rPr>
        <w:t>s</w:t>
      </w:r>
      <w:r w:rsidR="00A658E4" w:rsidRPr="00D95427">
        <w:rPr>
          <w:rFonts w:ascii="Arial" w:hAnsi="Arial" w:cs="Arial"/>
          <w:color w:val="000000"/>
        </w:rPr>
        <w:t xml:space="preserve"> the findings of the check for consideration by the with the full diligence check undergoing scrutiny by the relevant quality committee at the programme approval stage.  </w:t>
      </w:r>
    </w:p>
    <w:p w14:paraId="6A2B1C94" w14:textId="77777777" w:rsidR="00A658E4" w:rsidRPr="00D95427" w:rsidRDefault="00A658E4" w:rsidP="000906AE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color w:val="000000"/>
        </w:rPr>
      </w:pPr>
    </w:p>
    <w:p w14:paraId="12F45A0C" w14:textId="04213B49" w:rsidR="00DC244B" w:rsidRPr="00D95427" w:rsidRDefault="00955AB7" w:rsidP="000906AE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ascii="Arial" w:hAnsi="Arial" w:cs="Arial"/>
          <w:bCs/>
        </w:rPr>
      </w:pPr>
      <w:r w:rsidRPr="00D95427">
        <w:rPr>
          <w:rFonts w:ascii="Arial" w:hAnsi="Arial" w:cs="Arial"/>
          <w:color w:val="000000"/>
        </w:rPr>
        <w:t xml:space="preserve">The </w:t>
      </w:r>
      <w:r w:rsidR="007A4094">
        <w:rPr>
          <w:rFonts w:ascii="Arial" w:hAnsi="Arial" w:cs="Arial"/>
          <w:color w:val="000000"/>
        </w:rPr>
        <w:t>Academic Strategy Committee</w:t>
      </w:r>
      <w:r w:rsidR="00A658E4" w:rsidRPr="00D95427">
        <w:rPr>
          <w:rFonts w:ascii="Arial" w:hAnsi="Arial" w:cs="Arial"/>
          <w:color w:val="000000"/>
        </w:rPr>
        <w:t xml:space="preserve"> and/or relevant quality committee(s)</w:t>
      </w:r>
      <w:r w:rsidRPr="00D95427">
        <w:rPr>
          <w:rFonts w:ascii="Arial" w:hAnsi="Arial" w:cs="Arial"/>
          <w:color w:val="000000"/>
        </w:rPr>
        <w:t xml:space="preserve"> may request additional information or undertake further investigations</w:t>
      </w:r>
      <w:r w:rsidR="009A69DC" w:rsidRPr="00D95427">
        <w:rPr>
          <w:rFonts w:ascii="Arial" w:hAnsi="Arial" w:cs="Arial"/>
          <w:color w:val="000000"/>
        </w:rPr>
        <w:t xml:space="preserve"> (including site visits)</w:t>
      </w:r>
      <w:r w:rsidRPr="00D95427">
        <w:rPr>
          <w:rFonts w:ascii="Arial" w:hAnsi="Arial" w:cs="Arial"/>
          <w:color w:val="000000"/>
        </w:rPr>
        <w:t xml:space="preserve"> following consideration of the initial submission.</w:t>
      </w:r>
      <w:r w:rsidR="00931D4A" w:rsidRPr="00D95427">
        <w:rPr>
          <w:rFonts w:ascii="Arial" w:hAnsi="Arial" w:cs="Arial"/>
        </w:rPr>
        <w:t xml:space="preserve"> </w:t>
      </w:r>
      <w:r w:rsidR="0058536C" w:rsidRPr="00D95427">
        <w:rPr>
          <w:rFonts w:ascii="Arial" w:hAnsi="Arial" w:cs="Arial"/>
        </w:rPr>
        <w:t>The Committees</w:t>
      </w:r>
      <w:r w:rsidR="00DC244B" w:rsidRPr="00D95427">
        <w:rPr>
          <w:rFonts w:ascii="Arial" w:hAnsi="Arial" w:cs="Arial"/>
        </w:rPr>
        <w:t xml:space="preserve"> will refer to </w:t>
      </w:r>
      <w:hyperlink r:id="rId12" w:history="1">
        <w:r w:rsidR="00DC244B" w:rsidRPr="00D95427">
          <w:rPr>
            <w:rStyle w:val="Hyperlink"/>
            <w:rFonts w:ascii="Arial" w:hAnsi="Arial" w:cs="Arial"/>
            <w:bCs/>
            <w:i/>
          </w:rPr>
          <w:t xml:space="preserve">Key criteria for consideration when </w:t>
        </w:r>
        <w:r w:rsidR="00A658E4" w:rsidRPr="00D95427">
          <w:rPr>
            <w:rStyle w:val="Hyperlink"/>
            <w:rFonts w:ascii="Arial" w:hAnsi="Arial" w:cs="Arial"/>
            <w:bCs/>
            <w:i/>
          </w:rPr>
          <w:t>establishing</w:t>
        </w:r>
        <w:r w:rsidR="00DC244B" w:rsidRPr="00D95427">
          <w:rPr>
            <w:rStyle w:val="Hyperlink"/>
            <w:rFonts w:ascii="Arial" w:hAnsi="Arial" w:cs="Arial"/>
            <w:bCs/>
            <w:i/>
          </w:rPr>
          <w:t xml:space="preserve"> collaborative arrangements</w:t>
        </w:r>
      </w:hyperlink>
      <w:r w:rsidR="00A658E4" w:rsidRPr="00D95427">
        <w:rPr>
          <w:rFonts w:ascii="Arial" w:hAnsi="Arial" w:cs="Arial"/>
          <w:bCs/>
          <w:i/>
        </w:rPr>
        <w:t xml:space="preserve"> </w:t>
      </w:r>
      <w:r w:rsidR="00DC244B" w:rsidRPr="00D95427">
        <w:rPr>
          <w:rFonts w:ascii="Arial" w:hAnsi="Arial" w:cs="Arial"/>
          <w:bCs/>
        </w:rPr>
        <w:t xml:space="preserve">when making their decision. </w:t>
      </w:r>
    </w:p>
    <w:p w14:paraId="432F30A3" w14:textId="77777777" w:rsidR="00931D4A" w:rsidRPr="00D95427" w:rsidRDefault="00931D4A" w:rsidP="000906AE">
      <w:p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</w:p>
    <w:p w14:paraId="0469B27D" w14:textId="77777777" w:rsidR="00EE4078" w:rsidRPr="00D95427" w:rsidRDefault="00931D4A" w:rsidP="000906A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/>
        </w:rPr>
      </w:pPr>
      <w:r w:rsidRPr="00D95427">
        <w:rPr>
          <w:rFonts w:ascii="Arial" w:hAnsi="Arial" w:cs="Arial"/>
          <w:b/>
        </w:rPr>
        <w:t>Important: Due diligence enquiries and agreements must be completed before the implementation of any academic activities.</w:t>
      </w:r>
    </w:p>
    <w:p w14:paraId="65F10DA5" w14:textId="77777777" w:rsidR="006F02FE" w:rsidRPr="00D95427" w:rsidRDefault="006F02FE" w:rsidP="000906AE">
      <w:pPr>
        <w:rPr>
          <w:rFonts w:ascii="Arial" w:hAnsi="Arial" w:cs="Arial"/>
          <w:b/>
          <w:sz w:val="24"/>
          <w:szCs w:val="24"/>
        </w:rPr>
      </w:pPr>
    </w:p>
    <w:p w14:paraId="6BA56189" w14:textId="281FA358" w:rsidR="006F02FE" w:rsidRDefault="006F02FE" w:rsidP="000906AE">
      <w:pPr>
        <w:rPr>
          <w:rFonts w:ascii="Arial" w:hAnsi="Arial" w:cs="Arial"/>
          <w:b/>
          <w:sz w:val="24"/>
          <w:szCs w:val="24"/>
        </w:rPr>
      </w:pPr>
    </w:p>
    <w:p w14:paraId="3BDFCCF7" w14:textId="77777777" w:rsidR="000906AE" w:rsidRPr="00D95427" w:rsidRDefault="000906AE" w:rsidP="000906AE">
      <w:pPr>
        <w:rPr>
          <w:rFonts w:ascii="Arial" w:hAnsi="Arial" w:cs="Arial"/>
          <w:b/>
          <w:sz w:val="24"/>
          <w:szCs w:val="24"/>
        </w:rPr>
      </w:pPr>
    </w:p>
    <w:p w14:paraId="429BA281" w14:textId="77777777" w:rsidR="00CD7160" w:rsidRPr="00D95427" w:rsidRDefault="00CD7160" w:rsidP="000906AE">
      <w:pPr>
        <w:rPr>
          <w:rFonts w:ascii="Arial" w:hAnsi="Arial" w:cs="Arial"/>
          <w:b/>
        </w:rPr>
      </w:pPr>
      <w:r w:rsidRPr="00D95427">
        <w:rPr>
          <w:rFonts w:ascii="Arial" w:hAnsi="Arial" w:cs="Arial"/>
          <w:b/>
        </w:rPr>
        <w:lastRenderedPageBreak/>
        <w:t xml:space="preserve">Collaborative </w:t>
      </w:r>
      <w:r w:rsidR="0058536C" w:rsidRPr="00D95427">
        <w:rPr>
          <w:rFonts w:ascii="Arial" w:hAnsi="Arial" w:cs="Arial"/>
          <w:b/>
        </w:rPr>
        <w:t>Provision</w:t>
      </w:r>
      <w:r w:rsidRPr="00D95427">
        <w:rPr>
          <w:rFonts w:ascii="Arial" w:hAnsi="Arial" w:cs="Arial"/>
          <w:b/>
        </w:rPr>
        <w:t>: Due Diligence Checklist</w:t>
      </w:r>
    </w:p>
    <w:p w14:paraId="67B611B1" w14:textId="7B12FFAF" w:rsidR="009D418E" w:rsidRPr="00D95427" w:rsidRDefault="00545773" w:rsidP="000906AE">
      <w:pPr>
        <w:spacing w:after="0" w:line="240" w:lineRule="auto"/>
        <w:rPr>
          <w:rFonts w:ascii="Arial" w:hAnsi="Arial" w:cs="Arial"/>
        </w:rPr>
      </w:pPr>
      <w:r w:rsidRPr="00D95427">
        <w:rPr>
          <w:rFonts w:ascii="Arial" w:hAnsi="Arial" w:cs="Arial"/>
        </w:rPr>
        <w:t>This checklist should be completed by th</w:t>
      </w:r>
      <w:r w:rsidR="002C0D6C" w:rsidRPr="00D95427">
        <w:rPr>
          <w:rFonts w:ascii="Arial" w:hAnsi="Arial" w:cs="Arial"/>
        </w:rPr>
        <w:t xml:space="preserve">e </w:t>
      </w:r>
      <w:r w:rsidR="000906AE" w:rsidRPr="00D95427">
        <w:rPr>
          <w:rFonts w:ascii="Arial" w:hAnsi="Arial" w:cs="Arial"/>
        </w:rPr>
        <w:t>Academic Lead</w:t>
      </w:r>
      <w:r w:rsidR="000906AE">
        <w:rPr>
          <w:rFonts w:ascii="Arial" w:hAnsi="Arial" w:cs="Arial"/>
        </w:rPr>
        <w:t xml:space="preserve"> / department with support from</w:t>
      </w:r>
      <w:r w:rsidR="000906AE" w:rsidRPr="00D95427">
        <w:rPr>
          <w:rFonts w:ascii="Arial" w:hAnsi="Arial" w:cs="Arial"/>
        </w:rPr>
        <w:t xml:space="preserve"> </w:t>
      </w:r>
      <w:r w:rsidR="002C0D6C" w:rsidRPr="00D95427">
        <w:rPr>
          <w:rFonts w:ascii="Arial" w:hAnsi="Arial" w:cs="Arial"/>
        </w:rPr>
        <w:t>R</w:t>
      </w:r>
      <w:r w:rsidRPr="00D95427">
        <w:rPr>
          <w:rFonts w:ascii="Arial" w:hAnsi="Arial" w:cs="Arial"/>
        </w:rPr>
        <w:t>e</w:t>
      </w:r>
      <w:r w:rsidR="002C0D6C" w:rsidRPr="00D95427">
        <w:rPr>
          <w:rFonts w:ascii="Arial" w:hAnsi="Arial" w:cs="Arial"/>
        </w:rPr>
        <w:t>gistry’s Quality Assurance &amp; Enhancement Team</w:t>
      </w:r>
      <w:r w:rsidRPr="00D95427">
        <w:rPr>
          <w:rFonts w:ascii="Arial" w:hAnsi="Arial" w:cs="Arial"/>
        </w:rPr>
        <w:t>.</w:t>
      </w:r>
      <w:r w:rsidR="009E1734" w:rsidRPr="00D95427">
        <w:rPr>
          <w:rFonts w:ascii="Arial" w:hAnsi="Arial" w:cs="Arial"/>
        </w:rPr>
        <w:t xml:space="preserve">  Please complete one form for each proposed partner. </w:t>
      </w:r>
      <w:r w:rsidR="00FE0D35" w:rsidRPr="00D95427">
        <w:rPr>
          <w:rFonts w:ascii="Arial" w:hAnsi="Arial" w:cs="Arial"/>
        </w:rPr>
        <w:t xml:space="preserve"> Partners are normally approved for a period of 5</w:t>
      </w:r>
      <w:r w:rsidR="0058536C" w:rsidRPr="00D95427">
        <w:rPr>
          <w:rFonts w:ascii="Arial" w:hAnsi="Arial" w:cs="Arial"/>
        </w:rPr>
        <w:t>-6</w:t>
      </w:r>
      <w:r w:rsidR="00FE0D35" w:rsidRPr="00D95427">
        <w:rPr>
          <w:rFonts w:ascii="Arial" w:hAnsi="Arial" w:cs="Arial"/>
        </w:rPr>
        <w:t xml:space="preserve"> years. </w:t>
      </w:r>
      <w:r w:rsidR="009B4C96" w:rsidRPr="00D95427">
        <w:rPr>
          <w:rFonts w:ascii="Arial" w:hAnsi="Arial" w:cs="Arial"/>
        </w:rPr>
        <w:t xml:space="preserve">  A high level summary of the information </w:t>
      </w:r>
      <w:r w:rsidR="00547A59" w:rsidRPr="00D95427">
        <w:rPr>
          <w:rFonts w:ascii="Arial" w:hAnsi="Arial" w:cs="Arial"/>
        </w:rPr>
        <w:t xml:space="preserve">will be prepared for </w:t>
      </w:r>
      <w:r w:rsidR="000906AE">
        <w:rPr>
          <w:rFonts w:ascii="Arial" w:hAnsi="Arial" w:cs="Arial"/>
        </w:rPr>
        <w:t>strategic approval</w:t>
      </w:r>
      <w:r w:rsidR="00547A59" w:rsidRPr="00D95427">
        <w:rPr>
          <w:rFonts w:ascii="Arial" w:hAnsi="Arial" w:cs="Arial"/>
        </w:rPr>
        <w:t xml:space="preserve"> by the Registry</w:t>
      </w:r>
      <w:r w:rsidR="009250C8">
        <w:rPr>
          <w:rFonts w:ascii="Arial" w:hAnsi="Arial" w:cs="Arial"/>
        </w:rPr>
        <w:t>.</w:t>
      </w:r>
    </w:p>
    <w:p w14:paraId="4ED1A38B" w14:textId="77777777" w:rsidR="00545773" w:rsidRPr="00D95427" w:rsidRDefault="00545773" w:rsidP="000906A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5"/>
        <w:gridCol w:w="5091"/>
      </w:tblGrid>
      <w:tr w:rsidR="009D418E" w:rsidRPr="00D95427" w14:paraId="5AEA3482" w14:textId="77777777" w:rsidTr="00D62271">
        <w:trPr>
          <w:jc w:val="center"/>
        </w:trPr>
        <w:tc>
          <w:tcPr>
            <w:tcW w:w="4928" w:type="dxa"/>
          </w:tcPr>
          <w:p w14:paraId="5B7BE915" w14:textId="77777777" w:rsidR="009D418E" w:rsidRPr="00D95427" w:rsidRDefault="009D418E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Proposed Partner</w:t>
            </w:r>
            <w:r w:rsidR="00395872" w:rsidRPr="00D95427">
              <w:rPr>
                <w:rFonts w:ascii="Arial" w:hAnsi="Arial" w:cs="Arial"/>
                <w:b/>
              </w:rPr>
              <w:t xml:space="preserve"> </w:t>
            </w:r>
          </w:p>
          <w:p w14:paraId="3BA99F73" w14:textId="77777777" w:rsidR="00EC2E83" w:rsidRPr="00D95427" w:rsidRDefault="00EC2E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7556C9ED" w14:textId="77777777" w:rsidR="009D418E" w:rsidRPr="00D95427" w:rsidRDefault="0058536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Please state whether this will be an </w:t>
            </w:r>
            <w:r w:rsidR="009B4C96" w:rsidRPr="00D95427">
              <w:rPr>
                <w:rFonts w:ascii="Arial" w:hAnsi="Arial" w:cs="Arial"/>
              </w:rPr>
              <w:t>organisation/</w:t>
            </w:r>
            <w:r w:rsidRPr="00D95427">
              <w:rPr>
                <w:rFonts w:ascii="Arial" w:hAnsi="Arial" w:cs="Arial"/>
              </w:rPr>
              <w:t>institution-wide or subject area/department level partner</w:t>
            </w:r>
          </w:p>
          <w:p w14:paraId="1D8D906C" w14:textId="77777777" w:rsidR="00107D32" w:rsidRPr="00D95427" w:rsidRDefault="00107D32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47A59" w:rsidRPr="00D95427" w14:paraId="74C32023" w14:textId="77777777" w:rsidTr="00547A59">
        <w:trPr>
          <w:jc w:val="center"/>
        </w:trPr>
        <w:tc>
          <w:tcPr>
            <w:tcW w:w="4928" w:type="dxa"/>
            <w:shd w:val="clear" w:color="auto" w:fill="auto"/>
          </w:tcPr>
          <w:p w14:paraId="65ED3EAF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Name of Proposer</w:t>
            </w:r>
          </w:p>
          <w:p w14:paraId="598AA926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3787EE06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18E" w:rsidRPr="00D95427" w14:paraId="1F4A764F" w14:textId="77777777" w:rsidTr="000906AE">
        <w:trPr>
          <w:jc w:val="center"/>
        </w:trPr>
        <w:tc>
          <w:tcPr>
            <w:tcW w:w="4928" w:type="dxa"/>
            <w:shd w:val="clear" w:color="auto" w:fill="auto"/>
          </w:tcPr>
          <w:p w14:paraId="7CB4D53F" w14:textId="77777777" w:rsidR="009D418E" w:rsidRPr="00D95427" w:rsidRDefault="00EE407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  <w:b/>
              </w:rPr>
              <w:t xml:space="preserve">Proposed Award type </w:t>
            </w:r>
          </w:p>
        </w:tc>
        <w:tc>
          <w:tcPr>
            <w:tcW w:w="7229" w:type="dxa"/>
            <w:shd w:val="clear" w:color="auto" w:fill="auto"/>
          </w:tcPr>
          <w:p w14:paraId="4065DFE0" w14:textId="77777777" w:rsidR="009D418E" w:rsidRPr="00D95427" w:rsidRDefault="0058536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(e.g. joint, dual, or </w:t>
            </w:r>
            <w:r w:rsidR="009D62FB" w:rsidRPr="00D95427">
              <w:rPr>
                <w:rFonts w:ascii="Arial" w:hAnsi="Arial" w:cs="Arial"/>
              </w:rPr>
              <w:t>collaborative Imperial award</w:t>
            </w:r>
            <w:r w:rsidRPr="00D95427">
              <w:rPr>
                <w:rFonts w:ascii="Arial" w:hAnsi="Arial" w:cs="Arial"/>
              </w:rPr>
              <w:t>) and description of the nature of the collaboration</w:t>
            </w:r>
          </w:p>
        </w:tc>
      </w:tr>
      <w:tr w:rsidR="00BD7035" w:rsidRPr="00D95427" w14:paraId="74AB4673" w14:textId="77777777" w:rsidTr="000906AE">
        <w:trPr>
          <w:jc w:val="center"/>
        </w:trPr>
        <w:tc>
          <w:tcPr>
            <w:tcW w:w="4928" w:type="dxa"/>
            <w:shd w:val="clear" w:color="auto" w:fill="auto"/>
          </w:tcPr>
          <w:p w14:paraId="06A977B0" w14:textId="77777777" w:rsidR="00BD7035" w:rsidRPr="00D95427" w:rsidRDefault="00E76288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Name of proposed programme/m</w:t>
            </w:r>
            <w:r w:rsidR="00BD7035" w:rsidRPr="00D95427">
              <w:rPr>
                <w:rFonts w:ascii="Arial" w:hAnsi="Arial" w:cs="Arial"/>
                <w:b/>
              </w:rPr>
              <w:t>odule</w:t>
            </w:r>
          </w:p>
          <w:p w14:paraId="2E615D40" w14:textId="77777777" w:rsidR="00BD7035" w:rsidRPr="00D95427" w:rsidRDefault="00BD7035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68433092" w14:textId="77777777" w:rsidR="00BD7035" w:rsidRPr="00D95427" w:rsidRDefault="00BD7035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47A59" w:rsidRPr="00D95427" w14:paraId="06B542F7" w14:textId="77777777" w:rsidTr="000906AE">
        <w:trPr>
          <w:jc w:val="center"/>
        </w:trPr>
        <w:tc>
          <w:tcPr>
            <w:tcW w:w="4928" w:type="dxa"/>
            <w:shd w:val="clear" w:color="auto" w:fill="auto"/>
          </w:tcPr>
          <w:p w14:paraId="69BA9BD1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Imperial College Lead Department</w:t>
            </w:r>
          </w:p>
        </w:tc>
        <w:tc>
          <w:tcPr>
            <w:tcW w:w="7229" w:type="dxa"/>
            <w:shd w:val="clear" w:color="auto" w:fill="auto"/>
          </w:tcPr>
          <w:p w14:paraId="36F88C73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30E45A" w14:textId="77777777" w:rsidR="00547A59" w:rsidRPr="00D95427" w:rsidRDefault="00547A59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418E" w:rsidRPr="00D95427" w14:paraId="6017BA0A" w14:textId="77777777" w:rsidTr="000906AE">
        <w:trPr>
          <w:jc w:val="center"/>
        </w:trPr>
        <w:tc>
          <w:tcPr>
            <w:tcW w:w="4928" w:type="dxa"/>
            <w:shd w:val="clear" w:color="auto" w:fill="auto"/>
          </w:tcPr>
          <w:p w14:paraId="72D6B15A" w14:textId="77777777" w:rsidR="009D418E" w:rsidRPr="00D95427" w:rsidRDefault="00D00C2C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 xml:space="preserve">Imperial College </w:t>
            </w:r>
            <w:r w:rsidR="00545773" w:rsidRPr="00D95427">
              <w:rPr>
                <w:rFonts w:ascii="Arial" w:hAnsi="Arial" w:cs="Arial"/>
                <w:b/>
              </w:rPr>
              <w:t>Academic Lead</w:t>
            </w:r>
          </w:p>
          <w:p w14:paraId="315ECFAB" w14:textId="77777777" w:rsidR="00545773" w:rsidRPr="00D95427" w:rsidRDefault="00545773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1D51A445" w14:textId="77777777" w:rsidR="009D418E" w:rsidRPr="00D95427" w:rsidRDefault="009D418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5BEE" w:rsidRPr="00D95427" w14:paraId="33DB6B9A" w14:textId="77777777" w:rsidTr="000906AE">
        <w:trPr>
          <w:jc w:val="center"/>
        </w:trPr>
        <w:tc>
          <w:tcPr>
            <w:tcW w:w="4928" w:type="dxa"/>
            <w:shd w:val="clear" w:color="auto" w:fill="auto"/>
          </w:tcPr>
          <w:p w14:paraId="0948FCB6" w14:textId="77777777" w:rsidR="00D15BEE" w:rsidRPr="00D95427" w:rsidRDefault="00D15BEE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Which partner will be the lead partner?</w:t>
            </w:r>
          </w:p>
          <w:p w14:paraId="501374E2" w14:textId="77777777" w:rsidR="00D15BEE" w:rsidRPr="00D95427" w:rsidRDefault="00D15BEE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shd w:val="clear" w:color="auto" w:fill="auto"/>
          </w:tcPr>
          <w:p w14:paraId="1577E6BC" w14:textId="77777777" w:rsidR="00D15BEE" w:rsidRPr="00D95427" w:rsidRDefault="00D15BE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84DE1" w:rsidRPr="00D95427" w14:paraId="2B2B31A6" w14:textId="77777777" w:rsidTr="00D62271">
        <w:trPr>
          <w:jc w:val="center"/>
        </w:trPr>
        <w:tc>
          <w:tcPr>
            <w:tcW w:w="4928" w:type="dxa"/>
          </w:tcPr>
          <w:p w14:paraId="03BBBA5B" w14:textId="77777777" w:rsidR="00F84DE1" w:rsidRPr="00D95427" w:rsidRDefault="0058536C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 xml:space="preserve">Partnership </w:t>
            </w:r>
            <w:r w:rsidR="00F84DE1" w:rsidRPr="00D95427">
              <w:rPr>
                <w:rFonts w:ascii="Arial" w:hAnsi="Arial" w:cs="Arial"/>
                <w:b/>
              </w:rPr>
              <w:t>Proposal</w:t>
            </w:r>
            <w:r w:rsidR="005723FF" w:rsidRPr="00D95427">
              <w:rPr>
                <w:rFonts w:ascii="Arial" w:hAnsi="Arial" w:cs="Arial"/>
                <w:b/>
              </w:rPr>
              <w:t xml:space="preserve"> </w:t>
            </w:r>
          </w:p>
          <w:p w14:paraId="53E8EC81" w14:textId="77777777" w:rsidR="00EC2E83" w:rsidRPr="00D95427" w:rsidRDefault="00EC2E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29C5FA97" w14:textId="77777777" w:rsidR="00F84DE1" w:rsidRPr="00D95427" w:rsidRDefault="00107D32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Please attach as an appendix</w:t>
            </w:r>
          </w:p>
        </w:tc>
      </w:tr>
      <w:tr w:rsidR="00EB2692" w:rsidRPr="00D95427" w14:paraId="10F9D5D0" w14:textId="77777777" w:rsidTr="00D62271">
        <w:trPr>
          <w:jc w:val="center"/>
        </w:trPr>
        <w:tc>
          <w:tcPr>
            <w:tcW w:w="4928" w:type="dxa"/>
          </w:tcPr>
          <w:p w14:paraId="331C6906" w14:textId="77777777" w:rsidR="00EB2692" w:rsidRPr="00D95427" w:rsidRDefault="00D83286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Has the partnership/programme been agreed in principle by the partner organisation</w:t>
            </w:r>
            <w:r w:rsidR="009B4C96" w:rsidRPr="00D95427">
              <w:rPr>
                <w:rFonts w:ascii="Arial" w:hAnsi="Arial" w:cs="Arial"/>
                <w:b/>
              </w:rPr>
              <w:t>?</w:t>
            </w:r>
          </w:p>
          <w:p w14:paraId="63F5DC1A" w14:textId="77777777" w:rsidR="009B4C96" w:rsidRPr="00D95427" w:rsidRDefault="009B4C96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14:paraId="6A09B1E0" w14:textId="77777777" w:rsidR="00EB2692" w:rsidRPr="00D95427" w:rsidRDefault="00D8328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Please attach a letter of support for the collaboration from the proposed partner.  The letter should be on headed paper. </w:t>
            </w:r>
          </w:p>
        </w:tc>
      </w:tr>
      <w:tr w:rsidR="00DD3B58" w:rsidRPr="00D95427" w14:paraId="59FF1FF7" w14:textId="77777777" w:rsidTr="00D62271">
        <w:trPr>
          <w:jc w:val="center"/>
        </w:trPr>
        <w:tc>
          <w:tcPr>
            <w:tcW w:w="4928" w:type="dxa"/>
          </w:tcPr>
          <w:p w14:paraId="5B8C5491" w14:textId="77777777" w:rsidR="00DD3B58" w:rsidRPr="00D95427" w:rsidRDefault="00DD3B58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Notes</w:t>
            </w:r>
          </w:p>
          <w:p w14:paraId="31952DDF" w14:textId="77777777" w:rsidR="00DD3B58" w:rsidRPr="00D95427" w:rsidRDefault="00DD3B58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14:paraId="430D8CC4" w14:textId="77777777" w:rsidR="00DD3B58" w:rsidRPr="00D95427" w:rsidRDefault="00DD3B5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9DE235A" w14:textId="77777777" w:rsidR="009B4C96" w:rsidRPr="00D95427" w:rsidRDefault="009B4C9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B7A32B4" w14:textId="77777777" w:rsidR="009B4C96" w:rsidRPr="00D95427" w:rsidRDefault="009B4C96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9F7F36B" w14:textId="77777777" w:rsidR="00547A59" w:rsidRPr="00D95427" w:rsidRDefault="00547A59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842030D" w14:textId="77777777" w:rsidR="006F02FE" w:rsidRPr="00D95427" w:rsidRDefault="006F02FE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  <w:sectPr w:rsidR="006F02FE" w:rsidRPr="00D95427" w:rsidSect="006F02FE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7BBF85" w14:textId="77777777" w:rsidR="00545773" w:rsidRPr="00D95427" w:rsidRDefault="00545773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95427">
        <w:rPr>
          <w:rFonts w:ascii="Arial" w:hAnsi="Arial" w:cs="Arial"/>
          <w:b/>
        </w:rPr>
        <w:lastRenderedPageBreak/>
        <w:t xml:space="preserve">Information Required for </w:t>
      </w:r>
      <w:r w:rsidR="00395872" w:rsidRPr="00D95427">
        <w:rPr>
          <w:rFonts w:ascii="Arial" w:hAnsi="Arial" w:cs="Arial"/>
          <w:b/>
        </w:rPr>
        <w:t xml:space="preserve">a Proposed </w:t>
      </w:r>
      <w:r w:rsidR="00775083" w:rsidRPr="00D95427">
        <w:rPr>
          <w:rFonts w:ascii="Arial" w:hAnsi="Arial" w:cs="Arial"/>
          <w:b/>
        </w:rPr>
        <w:t>Partner:</w:t>
      </w:r>
    </w:p>
    <w:p w14:paraId="116F3B31" w14:textId="77777777" w:rsidR="00545773" w:rsidRPr="00D95427" w:rsidRDefault="00545773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4283" w:type="dxa"/>
        <w:jc w:val="center"/>
        <w:tblLayout w:type="fixed"/>
        <w:tblLook w:val="04A0" w:firstRow="1" w:lastRow="0" w:firstColumn="1" w:lastColumn="0" w:noHBand="0" w:noVBand="1"/>
      </w:tblPr>
      <w:tblGrid>
        <w:gridCol w:w="3936"/>
        <w:gridCol w:w="7087"/>
        <w:gridCol w:w="1701"/>
        <w:gridCol w:w="1559"/>
      </w:tblGrid>
      <w:tr w:rsidR="00775083" w:rsidRPr="00D95427" w14:paraId="15EAA0E8" w14:textId="77777777" w:rsidTr="00C05869">
        <w:trPr>
          <w:tblHeader/>
          <w:jc w:val="center"/>
        </w:trPr>
        <w:tc>
          <w:tcPr>
            <w:tcW w:w="3936" w:type="dxa"/>
          </w:tcPr>
          <w:p w14:paraId="733E9386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Area to Consider</w:t>
            </w:r>
          </w:p>
        </w:tc>
        <w:tc>
          <w:tcPr>
            <w:tcW w:w="7087" w:type="dxa"/>
          </w:tcPr>
          <w:p w14:paraId="42AE7BE2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 xml:space="preserve">Documentation </w:t>
            </w:r>
          </w:p>
        </w:tc>
        <w:tc>
          <w:tcPr>
            <w:tcW w:w="1701" w:type="dxa"/>
          </w:tcPr>
          <w:p w14:paraId="3AD35ED9" w14:textId="77777777" w:rsidR="00775083" w:rsidRPr="00D95427" w:rsidRDefault="002E55AE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Name of person submitting the evidence and d</w:t>
            </w:r>
            <w:r w:rsidR="00775083" w:rsidRPr="00D95427">
              <w:rPr>
                <w:rFonts w:ascii="Arial" w:hAnsi="Arial" w:cs="Arial"/>
                <w:b/>
              </w:rPr>
              <w:t xml:space="preserve">ate </w:t>
            </w:r>
            <w:r w:rsidRPr="00D95427">
              <w:rPr>
                <w:rFonts w:ascii="Arial" w:hAnsi="Arial" w:cs="Arial"/>
                <w:b/>
              </w:rPr>
              <w:t xml:space="preserve">evidence </w:t>
            </w:r>
            <w:r w:rsidR="00775083" w:rsidRPr="00D95427">
              <w:rPr>
                <w:rFonts w:ascii="Arial" w:hAnsi="Arial" w:cs="Arial"/>
                <w:b/>
              </w:rPr>
              <w:t>submitted</w:t>
            </w:r>
          </w:p>
        </w:tc>
        <w:tc>
          <w:tcPr>
            <w:tcW w:w="1559" w:type="dxa"/>
          </w:tcPr>
          <w:p w14:paraId="59EA8B30" w14:textId="77777777" w:rsidR="00775083" w:rsidRPr="00D95427" w:rsidRDefault="009B4C96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Quality Committee</w:t>
            </w:r>
            <w:r w:rsidR="00EE4078" w:rsidRPr="00D95427">
              <w:rPr>
                <w:rFonts w:ascii="Arial" w:hAnsi="Arial" w:cs="Arial"/>
                <w:b/>
              </w:rPr>
              <w:t xml:space="preserve"> </w:t>
            </w:r>
            <w:r w:rsidR="00775083" w:rsidRPr="00D95427">
              <w:rPr>
                <w:rFonts w:ascii="Arial" w:hAnsi="Arial" w:cs="Arial"/>
                <w:b/>
              </w:rPr>
              <w:t>Comments</w:t>
            </w:r>
          </w:p>
        </w:tc>
      </w:tr>
      <w:tr w:rsidR="00775083" w:rsidRPr="00D95427" w14:paraId="715F3A97" w14:textId="77777777" w:rsidTr="00C05869">
        <w:trPr>
          <w:jc w:val="center"/>
        </w:trPr>
        <w:tc>
          <w:tcPr>
            <w:tcW w:w="3936" w:type="dxa"/>
          </w:tcPr>
          <w:p w14:paraId="652BB068" w14:textId="77777777" w:rsidR="002E55AE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  <w:b/>
              </w:rPr>
              <w:t>Strategic Plan and Mission</w:t>
            </w:r>
            <w:r w:rsidR="002E55AE" w:rsidRPr="00D95427">
              <w:rPr>
                <w:rFonts w:ascii="Arial" w:hAnsi="Arial" w:cs="Arial"/>
              </w:rPr>
              <w:t xml:space="preserve"> </w:t>
            </w:r>
            <w:r w:rsidRPr="00D95427">
              <w:rPr>
                <w:rFonts w:ascii="Arial" w:hAnsi="Arial" w:cs="Arial"/>
              </w:rPr>
              <w:t xml:space="preserve"> </w:t>
            </w:r>
          </w:p>
          <w:p w14:paraId="581B7499" w14:textId="77777777" w:rsidR="00A25AF6" w:rsidRPr="00D95427" w:rsidRDefault="002E55A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Please attach a</w:t>
            </w:r>
            <w:r w:rsidR="00A25AF6" w:rsidRPr="00D95427">
              <w:rPr>
                <w:rFonts w:ascii="Arial" w:hAnsi="Arial" w:cs="Arial"/>
              </w:rPr>
              <w:t xml:space="preserve"> copy of </w:t>
            </w:r>
            <w:r w:rsidRPr="00D95427">
              <w:rPr>
                <w:rFonts w:ascii="Arial" w:hAnsi="Arial" w:cs="Arial"/>
              </w:rPr>
              <w:t xml:space="preserve">or link for </w:t>
            </w:r>
            <w:r w:rsidR="00A25AF6" w:rsidRPr="00D95427">
              <w:rPr>
                <w:rFonts w:ascii="Arial" w:hAnsi="Arial" w:cs="Arial"/>
              </w:rPr>
              <w:t xml:space="preserve">the </w:t>
            </w:r>
            <w:r w:rsidR="00D00C2C" w:rsidRPr="00D95427">
              <w:rPr>
                <w:rFonts w:ascii="Arial" w:hAnsi="Arial" w:cs="Arial"/>
              </w:rPr>
              <w:t>proposed partner’s</w:t>
            </w:r>
            <w:r w:rsidR="00A25AF6" w:rsidRPr="00D95427">
              <w:rPr>
                <w:rFonts w:ascii="Arial" w:hAnsi="Arial" w:cs="Arial"/>
              </w:rPr>
              <w:t xml:space="preserve"> Strategic Plan</w:t>
            </w:r>
            <w:r w:rsidR="00D00C2C" w:rsidRPr="00D95427">
              <w:rPr>
                <w:rFonts w:ascii="Arial" w:hAnsi="Arial" w:cs="Arial"/>
              </w:rPr>
              <w:t>/Mission statement</w:t>
            </w:r>
            <w:r w:rsidR="00A25AF6" w:rsidRPr="00D95427">
              <w:rPr>
                <w:rFonts w:ascii="Arial" w:hAnsi="Arial" w:cs="Arial"/>
              </w:rPr>
              <w:t>.</w:t>
            </w:r>
          </w:p>
          <w:p w14:paraId="30550439" w14:textId="77777777" w:rsidR="002E55AE" w:rsidRPr="00D95427" w:rsidRDefault="002E55A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88FD519" w14:textId="77777777" w:rsidR="00A25AF6" w:rsidRPr="00D95427" w:rsidRDefault="00A25AF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0EF0A7B" w14:textId="77777777" w:rsidR="00A25AF6" w:rsidRPr="00D95427" w:rsidRDefault="00A25AF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71E7D2" w14:textId="77777777" w:rsidR="00A25AF6" w:rsidRPr="00D95427" w:rsidRDefault="00A25AF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D76D03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47DBA2D" w14:textId="77777777" w:rsidR="002E55AE" w:rsidRPr="00D95427" w:rsidRDefault="002E55A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Does it fit with </w:t>
            </w:r>
            <w:r w:rsidR="00EE4078" w:rsidRPr="00D95427">
              <w:rPr>
                <w:rFonts w:ascii="Arial" w:hAnsi="Arial" w:cs="Arial"/>
              </w:rPr>
              <w:t>Imperial’s</w:t>
            </w:r>
            <w:r w:rsidRPr="00D95427">
              <w:rPr>
                <w:rFonts w:ascii="Arial" w:hAnsi="Arial" w:cs="Arial"/>
              </w:rPr>
              <w:t>; is it realistic?</w:t>
            </w:r>
          </w:p>
          <w:p w14:paraId="665BF8A8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5083" w:rsidRPr="00D95427" w14:paraId="0CD491CC" w14:textId="77777777" w:rsidTr="00C05869">
        <w:trPr>
          <w:jc w:val="center"/>
        </w:trPr>
        <w:tc>
          <w:tcPr>
            <w:tcW w:w="3936" w:type="dxa"/>
          </w:tcPr>
          <w:p w14:paraId="6D57B2D5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  <w:b/>
              </w:rPr>
              <w:t>Founding documents – Charter, Statutes</w:t>
            </w:r>
            <w:r w:rsidR="008C3EDD" w:rsidRPr="00D95427">
              <w:rPr>
                <w:rFonts w:ascii="Arial" w:hAnsi="Arial" w:cs="Arial"/>
                <w:b/>
              </w:rPr>
              <w:t>,</w:t>
            </w:r>
            <w:r w:rsidRPr="00D95427">
              <w:rPr>
                <w:rFonts w:ascii="Arial" w:hAnsi="Arial" w:cs="Arial"/>
                <w:b/>
              </w:rPr>
              <w:t xml:space="preserve"> etc</w:t>
            </w:r>
            <w:r w:rsidRPr="00D95427">
              <w:rPr>
                <w:rFonts w:ascii="Arial" w:hAnsi="Arial" w:cs="Arial"/>
              </w:rPr>
              <w:t>.  Are there any constraints on the University’s operations?</w:t>
            </w:r>
            <w:r w:rsidR="00D00C2C" w:rsidRPr="00D95427">
              <w:rPr>
                <w:rFonts w:ascii="Arial" w:hAnsi="Arial" w:cs="Arial"/>
              </w:rPr>
              <w:t xml:space="preserve">  For instance, are they able to award joint or dual awards?</w:t>
            </w:r>
          </w:p>
          <w:p w14:paraId="58747882" w14:textId="77777777" w:rsidR="007055A0" w:rsidRPr="00D95427" w:rsidRDefault="007055A0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The proposed partner should be asked to confirm their powers and authority and they should be asked to provide a legal opinion from a reputable law firm addressed to the College to confirm their power, capacity and authority to enter into the proposed agreement and perform lawfully their obligations under the agreement.</w:t>
            </w:r>
          </w:p>
          <w:p w14:paraId="073FF90F" w14:textId="77777777" w:rsidR="00A32D67" w:rsidRPr="00D95427" w:rsidRDefault="00A32D67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426228" w14:textId="77777777" w:rsidR="00395872" w:rsidRPr="00D95427" w:rsidRDefault="00395872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For UK institutions:</w:t>
            </w:r>
          </w:p>
          <w:p w14:paraId="2C574560" w14:textId="005A158B" w:rsidR="000906AE" w:rsidRPr="00D95427" w:rsidRDefault="00390BD8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Is the institution included in </w:t>
            </w:r>
            <w:r w:rsidR="000906AE">
              <w:rPr>
                <w:rFonts w:ascii="Arial" w:hAnsi="Arial" w:cs="Arial"/>
              </w:rPr>
              <w:t xml:space="preserve">the Office for Students Register? </w:t>
            </w:r>
          </w:p>
          <w:p w14:paraId="2B0D4B9E" w14:textId="0F2F7516" w:rsidR="00775083" w:rsidRPr="00D95427" w:rsidRDefault="00775083" w:rsidP="000906AE">
            <w:pPr>
              <w:rPr>
                <w:rFonts w:ascii="Arial" w:hAnsi="Arial" w:cs="Arial"/>
              </w:rPr>
            </w:pPr>
          </w:p>
          <w:p w14:paraId="381ABAC6" w14:textId="77777777" w:rsidR="00D00C2C" w:rsidRPr="00D95427" w:rsidRDefault="00D00C2C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lastRenderedPageBreak/>
              <w:t>For international institutions:</w:t>
            </w:r>
          </w:p>
          <w:p w14:paraId="747C179E" w14:textId="40B68D48" w:rsidR="00D00C2C" w:rsidRPr="00D95427" w:rsidRDefault="00D00C2C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Please supply </w:t>
            </w:r>
            <w:r w:rsidR="00EE4078" w:rsidRPr="00D95427">
              <w:rPr>
                <w:rFonts w:ascii="Arial" w:hAnsi="Arial" w:cs="Arial"/>
              </w:rPr>
              <w:t>proof</w:t>
            </w:r>
            <w:r w:rsidRPr="00D95427">
              <w:rPr>
                <w:rFonts w:ascii="Arial" w:hAnsi="Arial" w:cs="Arial"/>
              </w:rPr>
              <w:t xml:space="preserve">, in English, </w:t>
            </w:r>
            <w:r w:rsidR="00EE4078" w:rsidRPr="00D95427">
              <w:rPr>
                <w:rFonts w:ascii="Arial" w:hAnsi="Arial" w:cs="Arial"/>
              </w:rPr>
              <w:t xml:space="preserve">that the institution can </w:t>
            </w:r>
            <w:r w:rsidRPr="00D95427">
              <w:rPr>
                <w:rFonts w:ascii="Arial" w:hAnsi="Arial" w:cs="Arial"/>
              </w:rPr>
              <w:t>enter into the proposed partnership</w:t>
            </w:r>
            <w:r w:rsidR="00021579">
              <w:rPr>
                <w:rFonts w:ascii="Arial" w:hAnsi="Arial" w:cs="Arial"/>
              </w:rPr>
              <w:t>.</w:t>
            </w:r>
          </w:p>
          <w:p w14:paraId="57A2F27F" w14:textId="77777777" w:rsidR="00EE4078" w:rsidRPr="00D95427" w:rsidRDefault="00EE4078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Please supply proof that the partner institution </w:t>
            </w:r>
            <w:r w:rsidR="009E1734" w:rsidRPr="00D95427">
              <w:rPr>
                <w:rFonts w:ascii="Arial" w:hAnsi="Arial" w:cs="Arial"/>
              </w:rPr>
              <w:t>is</w:t>
            </w:r>
            <w:r w:rsidRPr="00D95427">
              <w:rPr>
                <w:rFonts w:ascii="Arial" w:hAnsi="Arial" w:cs="Arial"/>
              </w:rPr>
              <w:t xml:space="preserve"> able to make the proposed award and that the institution is licensed to operate UK programmes.</w:t>
            </w:r>
          </w:p>
          <w:p w14:paraId="213DD3C5" w14:textId="77777777" w:rsidR="00D00C2C" w:rsidRPr="00D95427" w:rsidRDefault="00D00C2C" w:rsidP="000906AE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7087" w:type="dxa"/>
          </w:tcPr>
          <w:p w14:paraId="5BF1FA0A" w14:textId="77777777" w:rsidR="008C3EDD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124ACA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CC1C91" w14:textId="77777777" w:rsidR="00395872" w:rsidRPr="00D95427" w:rsidRDefault="007055A0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Statement from the proposed partner to be checked by Legal Services </w:t>
            </w:r>
          </w:p>
          <w:p w14:paraId="3E70EA2D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A69DC" w:rsidRPr="00D95427" w14:paraId="243E07B5" w14:textId="77777777" w:rsidTr="00C05869">
        <w:trPr>
          <w:jc w:val="center"/>
        </w:trPr>
        <w:tc>
          <w:tcPr>
            <w:tcW w:w="3936" w:type="dxa"/>
          </w:tcPr>
          <w:p w14:paraId="51EA0398" w14:textId="77777777" w:rsidR="009A69DC" w:rsidRPr="00D95427" w:rsidRDefault="0014491B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  <w:b/>
              </w:rPr>
              <w:t>Trusted Sponsorship (</w:t>
            </w:r>
            <w:r w:rsidR="009A69DC" w:rsidRPr="00D95427">
              <w:rPr>
                <w:rFonts w:ascii="Arial" w:hAnsi="Arial" w:cs="Arial"/>
                <w:b/>
              </w:rPr>
              <w:t xml:space="preserve">TS) Status </w:t>
            </w:r>
            <w:r w:rsidR="009A69DC" w:rsidRPr="00D95427">
              <w:rPr>
                <w:rFonts w:ascii="Arial" w:hAnsi="Arial" w:cs="Arial"/>
              </w:rPr>
              <w:t>(UK institutions only)</w:t>
            </w:r>
          </w:p>
          <w:p w14:paraId="1998B8CF" w14:textId="77777777" w:rsidR="009A69DC" w:rsidRPr="00D95427" w:rsidRDefault="009A69DC" w:rsidP="000906AE">
            <w:pPr>
              <w:rPr>
                <w:rFonts w:ascii="Arial" w:hAnsi="Arial" w:cs="Arial"/>
                <w:b/>
              </w:rPr>
            </w:pPr>
          </w:p>
          <w:p w14:paraId="12F6A7D5" w14:textId="483A52B0" w:rsidR="009A69DC" w:rsidRPr="00D95427" w:rsidRDefault="009A69DC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Does the institution have </w:t>
            </w:r>
            <w:r w:rsidR="0014491B" w:rsidRPr="00D95427">
              <w:rPr>
                <w:rFonts w:ascii="Arial" w:hAnsi="Arial" w:cs="Arial"/>
              </w:rPr>
              <w:t>trusted sponsorship (</w:t>
            </w:r>
            <w:r w:rsidRPr="00D95427">
              <w:rPr>
                <w:rFonts w:ascii="Arial" w:hAnsi="Arial" w:cs="Arial"/>
              </w:rPr>
              <w:t xml:space="preserve">TS) status for the purposes of </w:t>
            </w:r>
            <w:r w:rsidR="000906AE">
              <w:rPr>
                <w:rFonts w:ascii="Arial" w:hAnsi="Arial" w:cs="Arial"/>
              </w:rPr>
              <w:t>student</w:t>
            </w:r>
            <w:r w:rsidRPr="00D95427">
              <w:rPr>
                <w:rFonts w:ascii="Arial" w:hAnsi="Arial" w:cs="Arial"/>
              </w:rPr>
              <w:t xml:space="preserve"> visas?</w:t>
            </w:r>
          </w:p>
          <w:p w14:paraId="1B91468F" w14:textId="77777777" w:rsidR="007055A0" w:rsidRPr="00D95427" w:rsidRDefault="007055A0" w:rsidP="000906AE">
            <w:pPr>
              <w:rPr>
                <w:rFonts w:ascii="Arial" w:hAnsi="Arial" w:cs="Arial"/>
              </w:rPr>
            </w:pPr>
          </w:p>
          <w:p w14:paraId="2F4CADEC" w14:textId="254C8BF7" w:rsidR="007055A0" w:rsidRPr="00D95427" w:rsidRDefault="007055A0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See: </w:t>
            </w:r>
            <w:hyperlink r:id="rId14" w:history="1">
              <w:r w:rsidR="000906AE" w:rsidRPr="00DA246F">
                <w:rPr>
                  <w:rStyle w:val="Hyperlink"/>
                  <w:rFonts w:ascii="Arial" w:hAnsi="Arial" w:cs="Arial"/>
                </w:rPr>
                <w:t>https://www.gov.uk/government/publications/register-of-licensed-sponsors-students</w:t>
              </w:r>
            </w:hyperlink>
          </w:p>
          <w:p w14:paraId="2BB905A3" w14:textId="77777777" w:rsidR="009A69DC" w:rsidRPr="00D95427" w:rsidRDefault="009A69DC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7419FBF4" w14:textId="77777777" w:rsidR="009A69DC" w:rsidRPr="00D95427" w:rsidRDefault="009A69D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E3B342" w14:textId="77777777" w:rsidR="009A69DC" w:rsidRPr="00D95427" w:rsidRDefault="009A69D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160A8F1" w14:textId="77777777" w:rsidR="009A69DC" w:rsidRPr="00D95427" w:rsidRDefault="009A69D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5083" w:rsidRPr="00D95427" w14:paraId="2C14E5F1" w14:textId="77777777" w:rsidTr="00C05869">
        <w:trPr>
          <w:jc w:val="center"/>
        </w:trPr>
        <w:tc>
          <w:tcPr>
            <w:tcW w:w="3936" w:type="dxa"/>
          </w:tcPr>
          <w:p w14:paraId="7ABA82CB" w14:textId="77777777" w:rsidR="00F84DE1" w:rsidRPr="00D95427" w:rsidRDefault="00BD7035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Previous relationships with the proposed partner.</w:t>
            </w:r>
          </w:p>
          <w:p w14:paraId="60388FFE" w14:textId="77777777" w:rsidR="0014491B" w:rsidRPr="00D95427" w:rsidRDefault="0014491B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4F8F2FD" w14:textId="77777777" w:rsidR="00395872" w:rsidRPr="00D95427" w:rsidRDefault="00F84DE1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A statement of known </w:t>
            </w:r>
            <w:r w:rsidR="00395872" w:rsidRPr="00D95427">
              <w:rPr>
                <w:rFonts w:ascii="Arial" w:hAnsi="Arial" w:cs="Arial"/>
              </w:rPr>
              <w:t>relationships from the College’s Registrar of Collaborative Provision</w:t>
            </w:r>
            <w:r w:rsidR="0014491B" w:rsidRPr="00D95427">
              <w:rPr>
                <w:rFonts w:ascii="Arial" w:hAnsi="Arial" w:cs="Arial"/>
              </w:rPr>
              <w:t xml:space="preserve">. </w:t>
            </w:r>
          </w:p>
          <w:p w14:paraId="0D8ECD72" w14:textId="77777777" w:rsidR="00395872" w:rsidRPr="00D95427" w:rsidRDefault="00395872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lastRenderedPageBreak/>
              <w:t xml:space="preserve">The Academic Lead should </w:t>
            </w:r>
            <w:r w:rsidR="00D00C2C" w:rsidRPr="00D95427">
              <w:rPr>
                <w:rFonts w:ascii="Arial" w:hAnsi="Arial" w:cs="Arial"/>
              </w:rPr>
              <w:t xml:space="preserve">liaise with the proposed partner institution and </w:t>
            </w:r>
            <w:r w:rsidRPr="00D95427">
              <w:rPr>
                <w:rFonts w:ascii="Arial" w:hAnsi="Arial" w:cs="Arial"/>
              </w:rPr>
              <w:t>include any additional information</w:t>
            </w:r>
          </w:p>
        </w:tc>
        <w:tc>
          <w:tcPr>
            <w:tcW w:w="7087" w:type="dxa"/>
          </w:tcPr>
          <w:p w14:paraId="3A6C59DE" w14:textId="77777777" w:rsidR="00A20F05" w:rsidRPr="00D95427" w:rsidRDefault="00A20F05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C0701D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699F9E8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5083" w:rsidRPr="00D95427" w14:paraId="12AD3821" w14:textId="77777777" w:rsidTr="00C05869">
        <w:trPr>
          <w:jc w:val="center"/>
        </w:trPr>
        <w:tc>
          <w:tcPr>
            <w:tcW w:w="3936" w:type="dxa"/>
          </w:tcPr>
          <w:p w14:paraId="38C60BEB" w14:textId="77777777" w:rsidR="002E55AE" w:rsidRPr="00D95427" w:rsidRDefault="00BD7035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  <w:b/>
              </w:rPr>
              <w:t>Annual Report and Financial Statements</w:t>
            </w:r>
            <w:r w:rsidRPr="00D95427">
              <w:rPr>
                <w:rFonts w:ascii="Arial" w:hAnsi="Arial" w:cs="Arial"/>
              </w:rPr>
              <w:t xml:space="preserve"> </w:t>
            </w:r>
          </w:p>
          <w:p w14:paraId="20C40725" w14:textId="77777777" w:rsidR="002E55AE" w:rsidRPr="00D95427" w:rsidRDefault="00EE407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Is the institution state or publically funded?  </w:t>
            </w:r>
          </w:p>
          <w:p w14:paraId="1B52E8F1" w14:textId="77777777" w:rsidR="00EE4078" w:rsidRPr="00D95427" w:rsidRDefault="00EE407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BF1880" w14:textId="3979B122" w:rsidR="00EE4078" w:rsidRPr="00D95427" w:rsidRDefault="00543BE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E4078" w:rsidRPr="00D95427">
              <w:rPr>
                <w:rFonts w:ascii="Arial" w:hAnsi="Arial" w:cs="Arial"/>
              </w:rPr>
              <w:t>lease provide the institution</w:t>
            </w:r>
            <w:r>
              <w:rPr>
                <w:rFonts w:ascii="Arial" w:hAnsi="Arial" w:cs="Arial"/>
              </w:rPr>
              <w:t>’</w:t>
            </w:r>
            <w:r w:rsidR="00EE4078" w:rsidRPr="00D95427">
              <w:rPr>
                <w:rFonts w:ascii="Arial" w:hAnsi="Arial" w:cs="Arial"/>
              </w:rPr>
              <w:t xml:space="preserve">s annual report and </w:t>
            </w:r>
            <w:r w:rsidR="009E1734" w:rsidRPr="00D95427">
              <w:rPr>
                <w:rFonts w:ascii="Arial" w:hAnsi="Arial" w:cs="Arial"/>
              </w:rPr>
              <w:t>financial</w:t>
            </w:r>
            <w:r w:rsidR="00EE4078" w:rsidRPr="00D95427">
              <w:rPr>
                <w:rFonts w:ascii="Arial" w:hAnsi="Arial" w:cs="Arial"/>
              </w:rPr>
              <w:t xml:space="preserve"> statement. </w:t>
            </w:r>
          </w:p>
          <w:p w14:paraId="7C1BD41E" w14:textId="77777777" w:rsidR="00EE4078" w:rsidRPr="00D95427" w:rsidRDefault="00EE407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2A57922" w14:textId="6626B911" w:rsidR="00D00C2C" w:rsidRPr="00D95427" w:rsidRDefault="00EE407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W</w:t>
            </w:r>
            <w:r w:rsidR="00BD7035" w:rsidRPr="00D95427">
              <w:rPr>
                <w:rFonts w:ascii="Arial" w:hAnsi="Arial" w:cs="Arial"/>
              </w:rPr>
              <w:t>hat is the size of the institution’s turnover</w:t>
            </w:r>
            <w:r w:rsidR="00543BE3">
              <w:rPr>
                <w:rFonts w:ascii="Arial" w:hAnsi="Arial" w:cs="Arial"/>
              </w:rPr>
              <w:t>?</w:t>
            </w:r>
            <w:r w:rsidR="00BD7035" w:rsidRPr="00D95427">
              <w:rPr>
                <w:rFonts w:ascii="Arial" w:hAnsi="Arial" w:cs="Arial"/>
              </w:rPr>
              <w:t xml:space="preserve"> </w:t>
            </w:r>
            <w:r w:rsidR="00543BE3">
              <w:rPr>
                <w:rFonts w:ascii="Arial" w:hAnsi="Arial" w:cs="Arial"/>
              </w:rPr>
              <w:t>A</w:t>
            </w:r>
            <w:r w:rsidR="00BD7035" w:rsidRPr="00D95427">
              <w:rPr>
                <w:rFonts w:ascii="Arial" w:hAnsi="Arial" w:cs="Arial"/>
              </w:rPr>
              <w:t>re there any concerns about the institution’s viability?</w:t>
            </w:r>
          </w:p>
          <w:p w14:paraId="3124FF78" w14:textId="77777777" w:rsidR="00D00C2C" w:rsidRPr="00D95427" w:rsidRDefault="00D00C2C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3696A91" w14:textId="77777777" w:rsidR="00A25AF6" w:rsidRPr="00D95427" w:rsidRDefault="00A25AF6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A43EC" w14:textId="77777777" w:rsidR="00775083" w:rsidRPr="00D95427" w:rsidRDefault="00775083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7C8955" w14:textId="77777777" w:rsidR="00775083" w:rsidRPr="00D95427" w:rsidRDefault="00395872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If further information is required a statement from the Finance Division on the institution’s financial position should be requested</w:t>
            </w:r>
          </w:p>
        </w:tc>
      </w:tr>
      <w:tr w:rsidR="00CE4274" w:rsidRPr="00D95427" w14:paraId="1F58D62F" w14:textId="77777777" w:rsidTr="00C05869">
        <w:trPr>
          <w:jc w:val="center"/>
        </w:trPr>
        <w:tc>
          <w:tcPr>
            <w:tcW w:w="3936" w:type="dxa"/>
          </w:tcPr>
          <w:p w14:paraId="1A4F10F3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National and International recognition</w:t>
            </w:r>
          </w:p>
          <w:p w14:paraId="6649EE47" w14:textId="77777777" w:rsidR="008C3EDD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D46F5E1" w14:textId="77777777" w:rsidR="008C3EDD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Confirmation of the institution’s position in the league tables:</w:t>
            </w:r>
          </w:p>
          <w:p w14:paraId="66539BA4" w14:textId="77777777" w:rsidR="005033A2" w:rsidRPr="00D95427" w:rsidRDefault="005033A2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86D9CA" w14:textId="77777777" w:rsidR="005033A2" w:rsidRPr="00D95427" w:rsidRDefault="005033A2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For example:</w:t>
            </w:r>
          </w:p>
          <w:p w14:paraId="405DF3D9" w14:textId="77777777" w:rsidR="008C3EDD" w:rsidRPr="00D95427" w:rsidRDefault="008C3EDD" w:rsidP="000906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Times Higher Education World University Rankings</w:t>
            </w:r>
          </w:p>
          <w:p w14:paraId="6F60A106" w14:textId="77777777" w:rsidR="008C3EDD" w:rsidRPr="00D95427" w:rsidRDefault="008C3EDD" w:rsidP="000906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QS World University Rankings</w:t>
            </w:r>
          </w:p>
          <w:p w14:paraId="690E512C" w14:textId="77777777" w:rsidR="008C3EDD" w:rsidRPr="00D95427" w:rsidRDefault="008C3EDD" w:rsidP="000906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Academic Ranking of World Universities (ARWU)</w:t>
            </w:r>
          </w:p>
          <w:p w14:paraId="654CF7B3" w14:textId="77777777" w:rsidR="008C3EDD" w:rsidRPr="00D95427" w:rsidRDefault="008C3EDD" w:rsidP="000906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lastRenderedPageBreak/>
              <w:t>The Times Good University Guide</w:t>
            </w:r>
          </w:p>
          <w:p w14:paraId="54C76B63" w14:textId="77777777" w:rsidR="008C3EDD" w:rsidRPr="00D95427" w:rsidRDefault="008C3EDD" w:rsidP="000906A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The Guardian University Guide</w:t>
            </w:r>
          </w:p>
          <w:p w14:paraId="016F9B3F" w14:textId="77777777" w:rsidR="008C3EDD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A3710A" w14:textId="77777777" w:rsidR="00390BD8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If the proposed collaboration is at subject level, subject level rankings should also be provided if available.</w:t>
            </w:r>
          </w:p>
          <w:p w14:paraId="66346C77" w14:textId="77777777" w:rsidR="00390BD8" w:rsidRPr="00D95427" w:rsidRDefault="00390BD8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043202CA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1AA3F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0CE278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E4274" w:rsidRPr="00D95427" w14:paraId="70B25E01" w14:textId="77777777" w:rsidTr="00C05869">
        <w:trPr>
          <w:jc w:val="center"/>
        </w:trPr>
        <w:tc>
          <w:tcPr>
            <w:tcW w:w="3936" w:type="dxa"/>
          </w:tcPr>
          <w:p w14:paraId="2E1D9295" w14:textId="3AF5D4D5" w:rsidR="005033A2" w:rsidRPr="00D95427" w:rsidRDefault="005033A2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REF</w:t>
            </w:r>
            <w:r w:rsidR="00CE4274" w:rsidRPr="00D95427">
              <w:rPr>
                <w:rFonts w:ascii="Arial" w:hAnsi="Arial" w:cs="Arial"/>
                <w:b/>
              </w:rPr>
              <w:t xml:space="preserve"> results</w:t>
            </w:r>
            <w:r w:rsidR="008C3EDD" w:rsidRPr="00D95427">
              <w:rPr>
                <w:rFonts w:ascii="Arial" w:hAnsi="Arial" w:cs="Arial"/>
                <w:b/>
              </w:rPr>
              <w:t xml:space="preserve"> </w:t>
            </w:r>
          </w:p>
          <w:p w14:paraId="3F8D18DF" w14:textId="77777777" w:rsidR="005033A2" w:rsidRPr="00D95427" w:rsidRDefault="005033A2" w:rsidP="000906AE">
            <w:pPr>
              <w:rPr>
                <w:rFonts w:ascii="Arial" w:hAnsi="Arial" w:cs="Arial"/>
                <w:b/>
              </w:rPr>
            </w:pPr>
          </w:p>
          <w:p w14:paraId="23000C70" w14:textId="77777777" w:rsidR="005033A2" w:rsidRPr="00D95427" w:rsidRDefault="005033A2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UK institutions</w:t>
            </w:r>
            <w:r w:rsidR="00D00C2C" w:rsidRPr="00D95427">
              <w:rPr>
                <w:rFonts w:ascii="Arial" w:hAnsi="Arial" w:cs="Arial"/>
                <w:u w:val="single"/>
              </w:rPr>
              <w:t>:</w:t>
            </w:r>
          </w:p>
          <w:p w14:paraId="53E9EDF7" w14:textId="0082F4CC" w:rsidR="00CE4274" w:rsidRPr="00D95427" w:rsidRDefault="008C3EDD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A summary of the institution’s latest </w:t>
            </w:r>
            <w:r w:rsidR="00C05869" w:rsidRPr="00D95427">
              <w:rPr>
                <w:rFonts w:ascii="Arial" w:hAnsi="Arial" w:cs="Arial"/>
              </w:rPr>
              <w:t xml:space="preserve">REF </w:t>
            </w:r>
            <w:r w:rsidRPr="00D95427">
              <w:rPr>
                <w:rFonts w:ascii="Arial" w:hAnsi="Arial" w:cs="Arial"/>
              </w:rPr>
              <w:t>results.</w:t>
            </w:r>
          </w:p>
          <w:p w14:paraId="505B0F4C" w14:textId="77777777" w:rsidR="00C05869" w:rsidRPr="00D95427" w:rsidRDefault="00C05869" w:rsidP="000906AE">
            <w:pPr>
              <w:rPr>
                <w:rFonts w:ascii="Arial" w:hAnsi="Arial" w:cs="Arial"/>
              </w:rPr>
            </w:pPr>
          </w:p>
          <w:p w14:paraId="5066A608" w14:textId="77777777" w:rsidR="00C05869" w:rsidRPr="00D95427" w:rsidRDefault="00C05869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International institutions</w:t>
            </w:r>
            <w:r w:rsidR="00D00C2C" w:rsidRPr="00D95427">
              <w:rPr>
                <w:rFonts w:ascii="Arial" w:hAnsi="Arial" w:cs="Arial"/>
                <w:u w:val="single"/>
              </w:rPr>
              <w:t>:</w:t>
            </w:r>
          </w:p>
          <w:p w14:paraId="0CFC6F6E" w14:textId="03F2B4FE" w:rsidR="00C05869" w:rsidRPr="00D95427" w:rsidRDefault="00C05869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Is there a country-wide equivalent to REF, if so please give details. </w:t>
            </w:r>
          </w:p>
          <w:p w14:paraId="4B4B7F5D" w14:textId="77777777" w:rsidR="002E55AE" w:rsidRPr="00D95427" w:rsidRDefault="002E55AE" w:rsidP="000906A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2A61F9AA" w14:textId="77777777" w:rsidR="008C3EDD" w:rsidRPr="00D95427" w:rsidRDefault="008C3EDD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B3B14C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A56F7A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E4274" w:rsidRPr="00D95427" w14:paraId="741EE4C5" w14:textId="77777777" w:rsidTr="00C05869">
        <w:trPr>
          <w:jc w:val="center"/>
        </w:trPr>
        <w:tc>
          <w:tcPr>
            <w:tcW w:w="3936" w:type="dxa"/>
          </w:tcPr>
          <w:p w14:paraId="05CD3F88" w14:textId="77777777" w:rsidR="00D00C2C" w:rsidRPr="00D95427" w:rsidRDefault="00D00C2C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Legal Judgements/Actions</w:t>
            </w:r>
          </w:p>
          <w:p w14:paraId="2E0AFEED" w14:textId="77777777" w:rsidR="00CE4274" w:rsidRPr="00D95427" w:rsidRDefault="00C05869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Are there a</w:t>
            </w:r>
            <w:r w:rsidR="00CE4274" w:rsidRPr="00D95427">
              <w:rPr>
                <w:rFonts w:ascii="Arial" w:hAnsi="Arial" w:cs="Arial"/>
              </w:rPr>
              <w:t>ny recent legal judgements against the institution or any pending legal action against it</w:t>
            </w:r>
            <w:r w:rsidRPr="00D95427">
              <w:rPr>
                <w:rFonts w:ascii="Arial" w:hAnsi="Arial" w:cs="Arial"/>
              </w:rPr>
              <w:t>?</w:t>
            </w:r>
          </w:p>
          <w:p w14:paraId="76E29E9D" w14:textId="77777777" w:rsidR="008C3EDD" w:rsidRPr="00D95427" w:rsidRDefault="008C3EDD" w:rsidP="000906AE">
            <w:pPr>
              <w:rPr>
                <w:rFonts w:ascii="Arial" w:hAnsi="Arial" w:cs="Arial"/>
              </w:rPr>
            </w:pPr>
          </w:p>
          <w:p w14:paraId="6EEBE90A" w14:textId="77777777" w:rsidR="00D00C2C" w:rsidRPr="00D95427" w:rsidRDefault="00D00C2C" w:rsidP="000906AE">
            <w:pPr>
              <w:rPr>
                <w:rFonts w:ascii="Arial" w:hAnsi="Arial" w:cs="Arial"/>
              </w:rPr>
            </w:pPr>
          </w:p>
          <w:p w14:paraId="6B581626" w14:textId="77777777" w:rsidR="00C05869" w:rsidRPr="00D95427" w:rsidRDefault="00C05869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Please provide a statement from the proposed partner institution. </w:t>
            </w:r>
          </w:p>
          <w:p w14:paraId="2D5690D7" w14:textId="77777777" w:rsidR="00D00C2C" w:rsidRPr="00D95427" w:rsidRDefault="00D00C2C" w:rsidP="000906A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6CFF4445" w14:textId="77777777" w:rsidR="00CE4274" w:rsidRPr="00D95427" w:rsidRDefault="00CE4274" w:rsidP="000906AE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EB05CD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4A5155" w14:textId="77777777" w:rsidR="00CE4274" w:rsidRPr="00D95427" w:rsidRDefault="00C05869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Should the Central Secretariat be asked to comment on this and summarise </w:t>
            </w:r>
            <w:r w:rsidR="00D00C2C" w:rsidRPr="00D95427">
              <w:rPr>
                <w:rFonts w:ascii="Arial" w:hAnsi="Arial" w:cs="Arial"/>
              </w:rPr>
              <w:t>key findings?</w:t>
            </w:r>
          </w:p>
        </w:tc>
      </w:tr>
      <w:tr w:rsidR="00CE4274" w:rsidRPr="00D95427" w14:paraId="1E66AE27" w14:textId="77777777" w:rsidTr="00C05869">
        <w:trPr>
          <w:jc w:val="center"/>
        </w:trPr>
        <w:tc>
          <w:tcPr>
            <w:tcW w:w="3936" w:type="dxa"/>
          </w:tcPr>
          <w:p w14:paraId="603B50ED" w14:textId="77777777" w:rsidR="009E1734" w:rsidRPr="00D95427" w:rsidRDefault="00B2403B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lastRenderedPageBreak/>
              <w:t>Governing Policies</w:t>
            </w:r>
          </w:p>
          <w:p w14:paraId="5E9C7B92" w14:textId="77777777" w:rsidR="009E1734" w:rsidRPr="00D95427" w:rsidRDefault="009E1734" w:rsidP="000906AE">
            <w:pPr>
              <w:rPr>
                <w:rFonts w:ascii="Arial" w:hAnsi="Arial" w:cs="Arial"/>
              </w:rPr>
            </w:pPr>
          </w:p>
          <w:p w14:paraId="343D8A53" w14:textId="77777777" w:rsidR="00CE4274" w:rsidRPr="00D95427" w:rsidRDefault="00CE4274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Does the institution have policies on equal opportunities, </w:t>
            </w:r>
            <w:r w:rsidR="007D798C" w:rsidRPr="00D95427">
              <w:rPr>
                <w:rFonts w:ascii="Arial" w:hAnsi="Arial" w:cs="Arial"/>
              </w:rPr>
              <w:t>widening participation, health and safety, environmental and sustainability</w:t>
            </w:r>
            <w:r w:rsidRPr="00D95427">
              <w:rPr>
                <w:rFonts w:ascii="Arial" w:hAnsi="Arial" w:cs="Arial"/>
              </w:rPr>
              <w:t xml:space="preserve"> issues</w:t>
            </w:r>
            <w:r w:rsidR="007D798C" w:rsidRPr="00D95427">
              <w:rPr>
                <w:rFonts w:ascii="Arial" w:hAnsi="Arial" w:cs="Arial"/>
              </w:rPr>
              <w:t>,</w:t>
            </w:r>
            <w:r w:rsidRPr="00D95427">
              <w:rPr>
                <w:rFonts w:ascii="Arial" w:hAnsi="Arial" w:cs="Arial"/>
              </w:rPr>
              <w:t xml:space="preserve"> etc. that we would expect t</w:t>
            </w:r>
            <w:r w:rsidR="00B2403B" w:rsidRPr="00D95427">
              <w:rPr>
                <w:rFonts w:ascii="Arial" w:hAnsi="Arial" w:cs="Arial"/>
              </w:rPr>
              <w:t>o see in a partner organisation?</w:t>
            </w:r>
          </w:p>
          <w:p w14:paraId="37F0566A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  <w:p w14:paraId="1A2FE632" w14:textId="77777777" w:rsidR="00A27492" w:rsidRPr="00D95427" w:rsidRDefault="00A27492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Is there equality of treatment on basis of gender, ethnicity, sexual orientation, religion, etc.</w:t>
            </w:r>
          </w:p>
          <w:p w14:paraId="3A9EBCCB" w14:textId="77777777" w:rsidR="00A27492" w:rsidRPr="00D95427" w:rsidRDefault="00A27492" w:rsidP="000906AE">
            <w:pPr>
              <w:rPr>
                <w:rFonts w:ascii="Arial" w:hAnsi="Arial" w:cs="Arial"/>
              </w:rPr>
            </w:pPr>
          </w:p>
          <w:p w14:paraId="76BD8D29" w14:textId="77777777" w:rsidR="00AA0242" w:rsidRPr="00D95427" w:rsidRDefault="00AA0242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Is there access and support for disabled students, students with learning disabilities?  Will there be special examination </w:t>
            </w:r>
            <w:r w:rsidR="00A27492" w:rsidRPr="00D95427">
              <w:rPr>
                <w:rFonts w:ascii="Arial" w:hAnsi="Arial" w:cs="Arial"/>
              </w:rPr>
              <w:t>arrangements</w:t>
            </w:r>
            <w:r w:rsidRPr="00D95427">
              <w:rPr>
                <w:rFonts w:ascii="Arial" w:hAnsi="Arial" w:cs="Arial"/>
              </w:rPr>
              <w:t xml:space="preserve"> for stud</w:t>
            </w:r>
            <w:r w:rsidR="00A27492" w:rsidRPr="00D95427">
              <w:rPr>
                <w:rFonts w:ascii="Arial" w:hAnsi="Arial" w:cs="Arial"/>
              </w:rPr>
              <w:t>e</w:t>
            </w:r>
            <w:r w:rsidRPr="00D95427">
              <w:rPr>
                <w:rFonts w:ascii="Arial" w:hAnsi="Arial" w:cs="Arial"/>
              </w:rPr>
              <w:t>nts missing examinations through illness, bereavement</w:t>
            </w:r>
            <w:r w:rsidR="00A27492" w:rsidRPr="00D95427">
              <w:rPr>
                <w:rFonts w:ascii="Arial" w:hAnsi="Arial" w:cs="Arial"/>
              </w:rPr>
              <w:t>,</w:t>
            </w:r>
            <w:r w:rsidRPr="00D95427">
              <w:rPr>
                <w:rFonts w:ascii="Arial" w:hAnsi="Arial" w:cs="Arial"/>
              </w:rPr>
              <w:t xml:space="preserve"> </w:t>
            </w:r>
            <w:r w:rsidR="00A27492" w:rsidRPr="00D95427">
              <w:rPr>
                <w:rFonts w:ascii="Arial" w:hAnsi="Arial" w:cs="Arial"/>
              </w:rPr>
              <w:t>etc.</w:t>
            </w:r>
          </w:p>
          <w:p w14:paraId="60DD60CB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27D7322D" w14:textId="77777777" w:rsidR="00CC0A5A" w:rsidRPr="00D95427" w:rsidRDefault="00CC0A5A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ACA771" w14:textId="77777777" w:rsidR="00CC0A5A" w:rsidRPr="00D95427" w:rsidRDefault="00CC0A5A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A04B47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74C998" w14:textId="77777777" w:rsidR="00CE4274" w:rsidRPr="00D95427" w:rsidRDefault="00FE0D35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Registry will consult with the Director of the Research Office to provide this information</w:t>
            </w:r>
          </w:p>
        </w:tc>
      </w:tr>
      <w:tr w:rsidR="00CE4274" w:rsidRPr="00D95427" w14:paraId="2872D837" w14:textId="77777777" w:rsidTr="00C05869">
        <w:trPr>
          <w:jc w:val="center"/>
        </w:trPr>
        <w:tc>
          <w:tcPr>
            <w:tcW w:w="3936" w:type="dxa"/>
          </w:tcPr>
          <w:p w14:paraId="6433D127" w14:textId="77777777" w:rsidR="00B2403B" w:rsidRPr="00D95427" w:rsidRDefault="00B2403B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Ethical Considerations</w:t>
            </w:r>
          </w:p>
          <w:p w14:paraId="32EBADD8" w14:textId="77777777" w:rsidR="00CE4274" w:rsidRPr="00D95427" w:rsidRDefault="00CE4274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Does the institution have any other affiliations or relationships that might be of concern (e.g. tobacco companies)?</w:t>
            </w:r>
          </w:p>
          <w:p w14:paraId="167907CB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  <w:p w14:paraId="3C2CC5CC" w14:textId="77777777" w:rsidR="00CE4274" w:rsidRPr="00D95427" w:rsidRDefault="00CE4274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Are there any other political/ethical issues associated with the institution </w:t>
            </w:r>
            <w:r w:rsidRPr="00D95427">
              <w:rPr>
                <w:rFonts w:ascii="Arial" w:hAnsi="Arial" w:cs="Arial"/>
              </w:rPr>
              <w:lastRenderedPageBreak/>
              <w:t>of which the College should be aware?</w:t>
            </w:r>
          </w:p>
          <w:p w14:paraId="1CACEECA" w14:textId="77777777" w:rsidR="00E41B47" w:rsidRPr="00D95427" w:rsidRDefault="00E41B47" w:rsidP="000906AE">
            <w:pPr>
              <w:rPr>
                <w:rFonts w:ascii="Arial" w:hAnsi="Arial" w:cs="Arial"/>
              </w:rPr>
            </w:pPr>
          </w:p>
          <w:p w14:paraId="31518065" w14:textId="77777777" w:rsidR="00B2403B" w:rsidRPr="00D95427" w:rsidRDefault="00B2403B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International institutions:</w:t>
            </w:r>
          </w:p>
          <w:p w14:paraId="1EB76155" w14:textId="388AA75B" w:rsidR="00B2403B" w:rsidRPr="00D95427" w:rsidRDefault="00B2403B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Does the country abide by the Human Rights Act, European Convention on Human Rights and/or UN Declaration of Human Rights</w:t>
            </w:r>
          </w:p>
          <w:p w14:paraId="7C1DCE05" w14:textId="77777777" w:rsidR="00B2403B" w:rsidRPr="00D95427" w:rsidRDefault="00B2403B" w:rsidP="000906AE">
            <w:pPr>
              <w:rPr>
                <w:rFonts w:ascii="Arial" w:hAnsi="Arial" w:cs="Arial"/>
              </w:rPr>
            </w:pPr>
          </w:p>
          <w:p w14:paraId="1E759559" w14:textId="2AC139CF" w:rsidR="00E41B47" w:rsidRPr="00D95427" w:rsidRDefault="00E41B47" w:rsidP="000906AE">
            <w:pPr>
              <w:rPr>
                <w:rFonts w:ascii="Arial" w:eastAsia="SimSun" w:hAnsi="Arial" w:cs="Arial"/>
              </w:rPr>
            </w:pPr>
            <w:r w:rsidRPr="00D95427">
              <w:rPr>
                <w:rFonts w:ascii="Arial" w:eastAsia="SimSun" w:hAnsi="Arial" w:cs="Arial"/>
              </w:rPr>
              <w:t xml:space="preserve">Imperial has an </w:t>
            </w:r>
            <w:hyperlink r:id="rId15" w:history="1">
              <w:r w:rsidRPr="00D95427">
                <w:rPr>
                  <w:rStyle w:val="Hyperlink"/>
                  <w:rFonts w:ascii="Arial" w:eastAsia="SimSun" w:hAnsi="Arial" w:cs="Arial"/>
                </w:rPr>
                <w:t>ethics policy</w:t>
              </w:r>
            </w:hyperlink>
            <w:r w:rsidRPr="00D95427">
              <w:rPr>
                <w:rFonts w:ascii="Arial" w:eastAsia="SimSun" w:hAnsi="Arial" w:cs="Arial"/>
              </w:rPr>
              <w:t xml:space="preserve"> -</w:t>
            </w:r>
            <w:r w:rsidR="00B2403B" w:rsidRPr="00D95427">
              <w:rPr>
                <w:rFonts w:ascii="Arial" w:eastAsia="SimSun" w:hAnsi="Arial" w:cs="Arial"/>
              </w:rPr>
              <w:t xml:space="preserve"> D</w:t>
            </w:r>
            <w:r w:rsidRPr="00D95427">
              <w:rPr>
                <w:rFonts w:ascii="Arial" w:eastAsia="SimSun" w:hAnsi="Arial" w:cs="Arial"/>
              </w:rPr>
              <w:t xml:space="preserve">oes the institution have something similar? </w:t>
            </w:r>
          </w:p>
          <w:p w14:paraId="1FEF30CE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6300E87" w14:textId="77777777" w:rsidR="00CE4274" w:rsidRPr="00D95427" w:rsidRDefault="00CE4274" w:rsidP="000906AE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AA13A7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C0D9DD" w14:textId="77777777" w:rsidR="00CE4274" w:rsidRPr="00D95427" w:rsidRDefault="00FE0D35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Registry will consult with the Director of the Research Office to provide this information </w:t>
            </w:r>
          </w:p>
        </w:tc>
      </w:tr>
      <w:tr w:rsidR="009E1734" w:rsidRPr="00D95427" w14:paraId="1B69B3AA" w14:textId="77777777" w:rsidTr="00C05869">
        <w:trPr>
          <w:jc w:val="center"/>
        </w:trPr>
        <w:tc>
          <w:tcPr>
            <w:tcW w:w="3936" w:type="dxa"/>
          </w:tcPr>
          <w:p w14:paraId="58DD8328" w14:textId="77777777" w:rsidR="009E1734" w:rsidRPr="00D95427" w:rsidRDefault="009E1734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Quality Assurance</w:t>
            </w:r>
            <w:r w:rsidR="00FE0D35" w:rsidRPr="00D95427">
              <w:rPr>
                <w:rFonts w:ascii="Arial" w:hAnsi="Arial" w:cs="Arial"/>
                <w:b/>
              </w:rPr>
              <w:t xml:space="preserve"> </w:t>
            </w:r>
            <w:r w:rsidRPr="00D95427">
              <w:rPr>
                <w:rFonts w:ascii="Arial" w:hAnsi="Arial" w:cs="Arial"/>
                <w:b/>
              </w:rPr>
              <w:t>Arrangements</w:t>
            </w:r>
          </w:p>
          <w:p w14:paraId="44FD72D1" w14:textId="77777777" w:rsidR="009E1734" w:rsidRPr="00D95427" w:rsidRDefault="009E1734" w:rsidP="000906AE">
            <w:pPr>
              <w:rPr>
                <w:rFonts w:ascii="Arial" w:hAnsi="Arial" w:cs="Arial"/>
                <w:b/>
              </w:rPr>
            </w:pPr>
          </w:p>
          <w:p w14:paraId="4A2A9B3C" w14:textId="7DDF9C37" w:rsidR="009E1734" w:rsidRPr="00D95427" w:rsidRDefault="009E1734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What are the institution</w:t>
            </w:r>
            <w:r w:rsidR="000906AE">
              <w:rPr>
                <w:rFonts w:ascii="Arial" w:hAnsi="Arial" w:cs="Arial"/>
              </w:rPr>
              <w:t>’</w:t>
            </w:r>
            <w:r w:rsidRPr="00D95427">
              <w:rPr>
                <w:rFonts w:ascii="Arial" w:hAnsi="Arial" w:cs="Arial"/>
              </w:rPr>
              <w:t xml:space="preserve">s own quality assurance arrangements? </w:t>
            </w:r>
          </w:p>
          <w:p w14:paraId="5F92286F" w14:textId="77777777" w:rsidR="009E1734" w:rsidRPr="00D95427" w:rsidRDefault="009E1734" w:rsidP="000906AE">
            <w:pPr>
              <w:rPr>
                <w:rFonts w:ascii="Arial" w:hAnsi="Arial" w:cs="Arial"/>
                <w:b/>
              </w:rPr>
            </w:pPr>
          </w:p>
          <w:p w14:paraId="5D81F089" w14:textId="77777777" w:rsidR="000906AE" w:rsidRPr="00D95427" w:rsidRDefault="000906AE" w:rsidP="000906AE">
            <w:pPr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International institutions:</w:t>
            </w:r>
          </w:p>
          <w:p w14:paraId="5CF590B5" w14:textId="021FE6B1" w:rsidR="000906AE" w:rsidRPr="00D95427" w:rsidRDefault="000906AE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 xml:space="preserve">Is there a country-wide regulatory body?  If yes, please provide </w:t>
            </w:r>
            <w:r>
              <w:rPr>
                <w:rFonts w:ascii="Arial" w:hAnsi="Arial" w:cs="Arial"/>
              </w:rPr>
              <w:t>evidence that the institution is in good standing with this body</w:t>
            </w:r>
          </w:p>
          <w:p w14:paraId="052609C9" w14:textId="77777777" w:rsidR="009E1734" w:rsidRPr="00D95427" w:rsidRDefault="009E1734" w:rsidP="000906AE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1F52273C" w14:textId="77777777" w:rsidR="009E1734" w:rsidRPr="00D95427" w:rsidRDefault="009E1734" w:rsidP="000906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B7D9A7" w14:textId="77777777" w:rsidR="009E1734" w:rsidRPr="00D95427" w:rsidRDefault="009E173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259FA2" w14:textId="77777777" w:rsidR="009E1734" w:rsidRPr="00D95427" w:rsidRDefault="009E1734" w:rsidP="000906AE">
            <w:pPr>
              <w:rPr>
                <w:rFonts w:ascii="Arial" w:hAnsi="Arial" w:cs="Arial"/>
              </w:rPr>
            </w:pPr>
          </w:p>
        </w:tc>
      </w:tr>
      <w:tr w:rsidR="00CE4274" w:rsidRPr="00D95427" w14:paraId="7F9526FC" w14:textId="77777777" w:rsidTr="00C05869">
        <w:trPr>
          <w:jc w:val="center"/>
        </w:trPr>
        <w:tc>
          <w:tcPr>
            <w:tcW w:w="3936" w:type="dxa"/>
          </w:tcPr>
          <w:p w14:paraId="74419262" w14:textId="77777777" w:rsidR="00B2403B" w:rsidRPr="00D95427" w:rsidRDefault="00B2403B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Resources</w:t>
            </w:r>
          </w:p>
          <w:p w14:paraId="1299A2A8" w14:textId="77777777" w:rsidR="00CE4274" w:rsidRPr="00D95427" w:rsidRDefault="009E1734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Please provide a brief statement on the r</w:t>
            </w:r>
            <w:r w:rsidR="00CE4274" w:rsidRPr="00D95427">
              <w:rPr>
                <w:rFonts w:ascii="Arial" w:hAnsi="Arial" w:cs="Arial"/>
              </w:rPr>
              <w:t>esources</w:t>
            </w:r>
            <w:r w:rsidRPr="00D95427">
              <w:rPr>
                <w:rFonts w:ascii="Arial" w:hAnsi="Arial" w:cs="Arial"/>
              </w:rPr>
              <w:t xml:space="preserve"> required</w:t>
            </w:r>
            <w:r w:rsidR="00CE4274" w:rsidRPr="00D95427">
              <w:rPr>
                <w:rFonts w:ascii="Arial" w:hAnsi="Arial" w:cs="Arial"/>
              </w:rPr>
              <w:t xml:space="preserve"> to deliver the proposed programme </w:t>
            </w:r>
            <w:r w:rsidRPr="00D95427">
              <w:rPr>
                <w:rFonts w:ascii="Arial" w:hAnsi="Arial" w:cs="Arial"/>
              </w:rPr>
              <w:t xml:space="preserve">and how these </w:t>
            </w:r>
            <w:r w:rsidRPr="00D95427">
              <w:rPr>
                <w:rFonts w:ascii="Arial" w:hAnsi="Arial" w:cs="Arial"/>
              </w:rPr>
              <w:lastRenderedPageBreak/>
              <w:t xml:space="preserve">will be co-ordinated across the programme </w:t>
            </w:r>
            <w:r w:rsidR="00CE4274" w:rsidRPr="00D95427">
              <w:rPr>
                <w:rFonts w:ascii="Arial" w:hAnsi="Arial" w:cs="Arial"/>
              </w:rPr>
              <w:t>– to include as appropriate laboratory and teaching facili</w:t>
            </w:r>
            <w:r w:rsidR="00493D75" w:rsidRPr="00D95427">
              <w:rPr>
                <w:rFonts w:ascii="Arial" w:hAnsi="Arial" w:cs="Arial"/>
              </w:rPr>
              <w:t>ties, IT and Library support,</w:t>
            </w:r>
            <w:r w:rsidR="00CE4274" w:rsidRPr="00D95427">
              <w:rPr>
                <w:rFonts w:ascii="Arial" w:hAnsi="Arial" w:cs="Arial"/>
              </w:rPr>
              <w:t xml:space="preserve"> student accommodation</w:t>
            </w:r>
            <w:r w:rsidR="00493D75" w:rsidRPr="00D95427">
              <w:rPr>
                <w:rFonts w:ascii="Arial" w:hAnsi="Arial" w:cs="Arial"/>
              </w:rPr>
              <w:t xml:space="preserve"> and social/sports facilities.</w:t>
            </w:r>
          </w:p>
          <w:p w14:paraId="2B01B903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7C23617B" w14:textId="77777777" w:rsidR="00CC0A5A" w:rsidRPr="00D95427" w:rsidRDefault="00CC0A5A" w:rsidP="000906AE">
            <w:pPr>
              <w:rPr>
                <w:rFonts w:ascii="Arial" w:hAnsi="Arial" w:cs="Arial"/>
              </w:rPr>
            </w:pPr>
          </w:p>
          <w:p w14:paraId="745FB121" w14:textId="77777777" w:rsidR="00CC0A5A" w:rsidRPr="00D95427" w:rsidRDefault="00CC0A5A" w:rsidP="000906AE">
            <w:pPr>
              <w:pStyle w:val="ListParagraph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1B2C29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79ED66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</w:tc>
      </w:tr>
      <w:tr w:rsidR="00CE4274" w:rsidRPr="00D95427" w14:paraId="21C02C40" w14:textId="77777777" w:rsidTr="00C05869">
        <w:trPr>
          <w:jc w:val="center"/>
        </w:trPr>
        <w:tc>
          <w:tcPr>
            <w:tcW w:w="3936" w:type="dxa"/>
          </w:tcPr>
          <w:p w14:paraId="180595F3" w14:textId="77777777" w:rsidR="00CE4274" w:rsidRPr="00D95427" w:rsidRDefault="00CE4274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Welfare support provided by the proposed partner.</w:t>
            </w:r>
          </w:p>
          <w:p w14:paraId="29563D42" w14:textId="77777777" w:rsidR="00CC0A5A" w:rsidRPr="00D95427" w:rsidRDefault="00CC0A5A" w:rsidP="000906AE">
            <w:pPr>
              <w:rPr>
                <w:rFonts w:ascii="Arial" w:hAnsi="Arial" w:cs="Arial"/>
              </w:rPr>
            </w:pPr>
          </w:p>
          <w:p w14:paraId="6C78C65F" w14:textId="77777777" w:rsidR="00CC0A5A" w:rsidRPr="00D95427" w:rsidRDefault="00B2403B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Please provide a</w:t>
            </w:r>
            <w:r w:rsidR="00CC0A5A" w:rsidRPr="00D95427">
              <w:rPr>
                <w:rFonts w:ascii="Arial" w:hAnsi="Arial" w:cs="Arial"/>
              </w:rPr>
              <w:t xml:space="preserve"> statement </w:t>
            </w:r>
            <w:r w:rsidRPr="00D95427">
              <w:rPr>
                <w:rFonts w:ascii="Arial" w:hAnsi="Arial" w:cs="Arial"/>
              </w:rPr>
              <w:t>from their proposed partner and on</w:t>
            </w:r>
            <w:r w:rsidR="00CC0A5A" w:rsidRPr="00D95427">
              <w:rPr>
                <w:rFonts w:ascii="Arial" w:hAnsi="Arial" w:cs="Arial"/>
              </w:rPr>
              <w:t xml:space="preserve"> </w:t>
            </w:r>
            <w:r w:rsidRPr="00D95427">
              <w:rPr>
                <w:rFonts w:ascii="Arial" w:hAnsi="Arial" w:cs="Arial"/>
              </w:rPr>
              <w:t xml:space="preserve">their </w:t>
            </w:r>
            <w:r w:rsidR="00CC0A5A" w:rsidRPr="00D95427">
              <w:rPr>
                <w:rFonts w:ascii="Arial" w:hAnsi="Arial" w:cs="Arial"/>
              </w:rPr>
              <w:t>welfare structure</w:t>
            </w:r>
            <w:r w:rsidRPr="00D95427">
              <w:rPr>
                <w:rFonts w:ascii="Arial" w:hAnsi="Arial" w:cs="Arial"/>
              </w:rPr>
              <w:t xml:space="preserve"> and arrangements</w:t>
            </w:r>
            <w:r w:rsidR="00CC0A5A" w:rsidRPr="00D95427">
              <w:rPr>
                <w:rFonts w:ascii="Arial" w:hAnsi="Arial" w:cs="Arial"/>
              </w:rPr>
              <w:t>.</w:t>
            </w:r>
          </w:p>
          <w:p w14:paraId="705F0998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  <w:p w14:paraId="08FFF965" w14:textId="77777777" w:rsidR="00AA0242" w:rsidRPr="00D95427" w:rsidRDefault="00AA0242" w:rsidP="000906AE">
            <w:pPr>
              <w:rPr>
                <w:rFonts w:ascii="Arial" w:hAnsi="Arial" w:cs="Arial"/>
                <w:u w:val="single"/>
              </w:rPr>
            </w:pPr>
            <w:r w:rsidRPr="00D95427">
              <w:rPr>
                <w:rFonts w:ascii="Arial" w:hAnsi="Arial" w:cs="Arial"/>
                <w:u w:val="single"/>
              </w:rPr>
              <w:t>International institutions:</w:t>
            </w:r>
          </w:p>
          <w:p w14:paraId="5F0F3DD4" w14:textId="77777777" w:rsidR="00AA0242" w:rsidRPr="00D95427" w:rsidRDefault="00AA0242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Is there an equivalent to the NHS?  What are the arrangements for health care?</w:t>
            </w:r>
          </w:p>
          <w:p w14:paraId="66C3D950" w14:textId="77777777" w:rsidR="00AA0242" w:rsidRPr="00D95427" w:rsidRDefault="00AA0242" w:rsidP="000906AE">
            <w:pPr>
              <w:rPr>
                <w:rFonts w:ascii="Arial" w:hAnsi="Arial" w:cs="Arial"/>
              </w:rPr>
            </w:pPr>
          </w:p>
          <w:p w14:paraId="0274B01A" w14:textId="77777777" w:rsidR="00931D4A" w:rsidRPr="00D95427" w:rsidRDefault="00931D4A" w:rsidP="000906AE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1948759" w14:textId="77777777" w:rsidR="00CE4274" w:rsidRPr="00D95427" w:rsidRDefault="00CE4274" w:rsidP="000906A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193A20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D7B178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E4274" w:rsidRPr="00D95427" w14:paraId="55205335" w14:textId="77777777" w:rsidTr="00C05869">
        <w:trPr>
          <w:jc w:val="center"/>
        </w:trPr>
        <w:tc>
          <w:tcPr>
            <w:tcW w:w="3936" w:type="dxa"/>
          </w:tcPr>
          <w:p w14:paraId="646E5D0D" w14:textId="77777777" w:rsidR="00CC0A5A" w:rsidRPr="00D95427" w:rsidRDefault="00CE4274" w:rsidP="000906AE">
            <w:pPr>
              <w:rPr>
                <w:rFonts w:ascii="Arial" w:hAnsi="Arial" w:cs="Arial"/>
                <w:b/>
              </w:rPr>
            </w:pPr>
            <w:r w:rsidRPr="00D95427">
              <w:rPr>
                <w:rFonts w:ascii="Arial" w:hAnsi="Arial" w:cs="Arial"/>
                <w:b/>
              </w:rPr>
              <w:t>The proposed institution’s existing collaborative degree portfolio.</w:t>
            </w:r>
          </w:p>
          <w:p w14:paraId="78F4B8B3" w14:textId="77777777" w:rsidR="00CE4274" w:rsidRPr="00D95427" w:rsidRDefault="002E55AE" w:rsidP="000906AE">
            <w:pPr>
              <w:rPr>
                <w:rFonts w:ascii="Arial" w:hAnsi="Arial" w:cs="Arial"/>
              </w:rPr>
            </w:pPr>
            <w:r w:rsidRPr="00D95427">
              <w:rPr>
                <w:rFonts w:ascii="Arial" w:hAnsi="Arial" w:cs="Arial"/>
              </w:rPr>
              <w:t>Please provide a statement from the proposed partner</w:t>
            </w:r>
            <w:r w:rsidR="00CC0A5A" w:rsidRPr="00D95427">
              <w:rPr>
                <w:rFonts w:ascii="Arial" w:hAnsi="Arial" w:cs="Arial"/>
              </w:rPr>
              <w:t xml:space="preserve"> list</w:t>
            </w:r>
            <w:r w:rsidRPr="00D95427">
              <w:rPr>
                <w:rFonts w:ascii="Arial" w:hAnsi="Arial" w:cs="Arial"/>
              </w:rPr>
              <w:t>ing their</w:t>
            </w:r>
            <w:r w:rsidR="00CC0A5A" w:rsidRPr="00D95427">
              <w:rPr>
                <w:rFonts w:ascii="Arial" w:hAnsi="Arial" w:cs="Arial"/>
              </w:rPr>
              <w:t xml:space="preserve"> current collaborative </w:t>
            </w:r>
            <w:r w:rsidRPr="00D95427">
              <w:rPr>
                <w:rFonts w:ascii="Arial" w:hAnsi="Arial" w:cs="Arial"/>
              </w:rPr>
              <w:t>programmes</w:t>
            </w:r>
            <w:r w:rsidR="00CC0A5A" w:rsidRPr="00D95427">
              <w:rPr>
                <w:rFonts w:ascii="Arial" w:hAnsi="Arial" w:cs="Arial"/>
              </w:rPr>
              <w:t>, including student numbers.</w:t>
            </w:r>
          </w:p>
        </w:tc>
        <w:tc>
          <w:tcPr>
            <w:tcW w:w="7087" w:type="dxa"/>
          </w:tcPr>
          <w:p w14:paraId="5F5EAA54" w14:textId="77777777" w:rsidR="00CE4274" w:rsidRPr="00D95427" w:rsidRDefault="00CE4274" w:rsidP="000906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B949BB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4E7661" w14:textId="77777777" w:rsidR="00CE4274" w:rsidRPr="00D95427" w:rsidRDefault="00CE4274" w:rsidP="000906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4250EA4" w14:textId="77777777" w:rsidR="006F02FE" w:rsidRPr="00D95427" w:rsidRDefault="006F02FE" w:rsidP="000906AE">
      <w:pPr>
        <w:rPr>
          <w:rFonts w:ascii="Arial" w:hAnsi="Arial" w:cs="Arial"/>
          <w:b/>
        </w:rPr>
        <w:sectPr w:rsidR="006F02FE" w:rsidRPr="00D95427" w:rsidSect="006F02F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CAF831E" w14:textId="77777777" w:rsidR="009E1734" w:rsidRPr="00D95427" w:rsidRDefault="009E1734" w:rsidP="000906AE">
      <w:pPr>
        <w:rPr>
          <w:rFonts w:ascii="Arial" w:hAnsi="Arial" w:cs="Arial"/>
        </w:rPr>
      </w:pPr>
      <w:r w:rsidRPr="00D95427">
        <w:rPr>
          <w:rFonts w:ascii="Arial" w:hAnsi="Arial" w:cs="Arial"/>
          <w:b/>
        </w:rPr>
        <w:lastRenderedPageBreak/>
        <w:t>Site Visits</w:t>
      </w:r>
    </w:p>
    <w:p w14:paraId="6445F20F" w14:textId="77777777" w:rsidR="009B4C96" w:rsidRPr="00D95427" w:rsidRDefault="009B4C96" w:rsidP="000906AE">
      <w:pPr>
        <w:rPr>
          <w:rFonts w:ascii="Arial" w:hAnsi="Arial" w:cs="Arial"/>
        </w:rPr>
      </w:pPr>
      <w:r w:rsidRPr="00D95427">
        <w:rPr>
          <w:rFonts w:ascii="Arial" w:hAnsi="Arial" w:cs="Arial"/>
        </w:rPr>
        <w:t xml:space="preserve">Is an initial site visit required?  Y/N </w:t>
      </w:r>
    </w:p>
    <w:p w14:paraId="6A641352" w14:textId="74296A0D" w:rsidR="009E1734" w:rsidRPr="00D95427" w:rsidRDefault="00B757ED" w:rsidP="000906AE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9E1734" w:rsidRPr="00D95427">
        <w:rPr>
          <w:rFonts w:ascii="Arial" w:hAnsi="Arial" w:cs="Arial"/>
        </w:rPr>
        <w:t xml:space="preserve"> </w:t>
      </w:r>
      <w:r w:rsidR="00547A59" w:rsidRPr="00D95427">
        <w:rPr>
          <w:rFonts w:ascii="Arial" w:hAnsi="Arial" w:cs="Arial"/>
        </w:rPr>
        <w:t>Vice Provost (Education</w:t>
      </w:r>
      <w:r w:rsidR="000906AE">
        <w:rPr>
          <w:rFonts w:ascii="Arial" w:hAnsi="Arial" w:cs="Arial"/>
        </w:rPr>
        <w:t xml:space="preserve"> and Student Experience</w:t>
      </w:r>
      <w:r w:rsidR="00547A59" w:rsidRPr="00D95427">
        <w:rPr>
          <w:rFonts w:ascii="Arial" w:hAnsi="Arial" w:cs="Arial"/>
        </w:rPr>
        <w:t>)</w:t>
      </w:r>
      <w:r w:rsidR="009E1734" w:rsidRPr="00D95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may </w:t>
      </w:r>
      <w:r w:rsidR="009E1734" w:rsidRPr="00D95427">
        <w:rPr>
          <w:rFonts w:ascii="Arial" w:hAnsi="Arial" w:cs="Arial"/>
        </w:rPr>
        <w:t>determine</w:t>
      </w:r>
      <w:r>
        <w:rPr>
          <w:rFonts w:ascii="Arial" w:hAnsi="Arial" w:cs="Arial"/>
        </w:rPr>
        <w:t xml:space="preserve"> that</w:t>
      </w:r>
      <w:r w:rsidR="009E1734" w:rsidRPr="00D95427">
        <w:rPr>
          <w:rFonts w:ascii="Arial" w:hAnsi="Arial" w:cs="Arial"/>
        </w:rPr>
        <w:t xml:space="preserve"> a</w:t>
      </w:r>
      <w:r w:rsidR="00FE0D35" w:rsidRPr="00D95427">
        <w:rPr>
          <w:rFonts w:ascii="Arial" w:hAnsi="Arial" w:cs="Arial"/>
        </w:rPr>
        <w:t>n initial</w:t>
      </w:r>
      <w:r w:rsidR="009E1734" w:rsidRPr="00D95427">
        <w:rPr>
          <w:rFonts w:ascii="Arial" w:hAnsi="Arial" w:cs="Arial"/>
        </w:rPr>
        <w:t xml:space="preserve"> site visit should be undertake</w:t>
      </w:r>
      <w:r>
        <w:rPr>
          <w:rFonts w:ascii="Arial" w:hAnsi="Arial" w:cs="Arial"/>
        </w:rPr>
        <w:t>n. T</w:t>
      </w:r>
      <w:r w:rsidR="009E1734" w:rsidRPr="00D95427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 xml:space="preserve">should </w:t>
      </w:r>
      <w:r w:rsidR="009E1734" w:rsidRPr="00D95427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>conducted</w:t>
      </w:r>
      <w:r w:rsidR="009E1734" w:rsidRPr="00D95427">
        <w:rPr>
          <w:rFonts w:ascii="Arial" w:hAnsi="Arial" w:cs="Arial"/>
        </w:rPr>
        <w:t xml:space="preserve"> by at least one senior member of the College</w:t>
      </w:r>
      <w:r w:rsidR="00547A59" w:rsidRPr="00D95427">
        <w:rPr>
          <w:rFonts w:ascii="Arial" w:hAnsi="Arial" w:cs="Arial"/>
        </w:rPr>
        <w:t>, normally</w:t>
      </w:r>
      <w:r w:rsidR="009E1734" w:rsidRPr="00D95427">
        <w:rPr>
          <w:rFonts w:ascii="Arial" w:hAnsi="Arial" w:cs="Arial"/>
        </w:rPr>
        <w:t xml:space="preserve"> not involved with </w:t>
      </w:r>
      <w:r w:rsidR="00547A59" w:rsidRPr="00D95427">
        <w:rPr>
          <w:rFonts w:ascii="Arial" w:hAnsi="Arial" w:cs="Arial"/>
        </w:rPr>
        <w:t>proposal</w:t>
      </w:r>
      <w:r w:rsidR="009E1734" w:rsidRPr="00D95427">
        <w:rPr>
          <w:rFonts w:ascii="Arial" w:hAnsi="Arial" w:cs="Arial"/>
        </w:rPr>
        <w:t xml:space="preserve">.  This member of staff </w:t>
      </w:r>
      <w:r w:rsidR="00FE0D35" w:rsidRPr="00D95427">
        <w:rPr>
          <w:rFonts w:ascii="Arial" w:hAnsi="Arial" w:cs="Arial"/>
        </w:rPr>
        <w:t>will</w:t>
      </w:r>
      <w:r w:rsidR="009E1734" w:rsidRPr="00D95427">
        <w:rPr>
          <w:rFonts w:ascii="Arial" w:hAnsi="Arial" w:cs="Arial"/>
        </w:rPr>
        <w:t xml:space="preserve"> make a report of the visit using the </w:t>
      </w:r>
      <w:hyperlink r:id="rId16" w:history="1">
        <w:r w:rsidR="009E1734" w:rsidRPr="00D95427">
          <w:rPr>
            <w:rStyle w:val="Hyperlink"/>
            <w:rFonts w:ascii="Arial" w:hAnsi="Arial" w:cs="Arial"/>
          </w:rPr>
          <w:t>site visit template</w:t>
        </w:r>
      </w:hyperlink>
      <w:r w:rsidR="00390BD8" w:rsidRPr="00D95427">
        <w:rPr>
          <w:rFonts w:ascii="Arial" w:hAnsi="Arial" w:cs="Arial"/>
        </w:rPr>
        <w:t xml:space="preserve">. </w:t>
      </w:r>
      <w:r w:rsidR="009E1734" w:rsidRPr="00D95427">
        <w:rPr>
          <w:rFonts w:ascii="Arial" w:hAnsi="Arial" w:cs="Arial"/>
        </w:rPr>
        <w:t>The department proposing the p</w:t>
      </w:r>
      <w:r w:rsidR="00547A59" w:rsidRPr="00D95427">
        <w:rPr>
          <w:rFonts w:ascii="Arial" w:hAnsi="Arial" w:cs="Arial"/>
        </w:rPr>
        <w:t>rogramme is required to fund this</w:t>
      </w:r>
      <w:r w:rsidR="009E1734" w:rsidRPr="00D95427">
        <w:rPr>
          <w:rFonts w:ascii="Arial" w:hAnsi="Arial" w:cs="Arial"/>
        </w:rPr>
        <w:t xml:space="preserve"> visit and any subsequent visits carried out by members of the College </w:t>
      </w:r>
      <w:r w:rsidR="00547A59" w:rsidRPr="00D95427">
        <w:rPr>
          <w:rFonts w:ascii="Arial" w:hAnsi="Arial" w:cs="Arial"/>
        </w:rPr>
        <w:t xml:space="preserve">for due diligence/quality assurance purposes </w:t>
      </w:r>
      <w:r w:rsidR="009E1734" w:rsidRPr="00D95427">
        <w:rPr>
          <w:rFonts w:ascii="Arial" w:hAnsi="Arial" w:cs="Arial"/>
        </w:rPr>
        <w:t>throughout the duration of the partnership.</w:t>
      </w:r>
      <w:r w:rsidR="00FE0D35" w:rsidRPr="00D95427">
        <w:rPr>
          <w:rFonts w:ascii="Arial" w:hAnsi="Arial" w:cs="Arial"/>
        </w:rPr>
        <w:t xml:space="preserve"> </w:t>
      </w:r>
    </w:p>
    <w:p w14:paraId="1C4623E2" w14:textId="77777777" w:rsidR="00547A59" w:rsidRPr="00D95427" w:rsidRDefault="00547A59" w:rsidP="000906AE">
      <w:pPr>
        <w:rPr>
          <w:rFonts w:ascii="Arial" w:hAnsi="Arial" w:cs="Arial"/>
        </w:rPr>
      </w:pPr>
      <w:r w:rsidRPr="00D95427">
        <w:rPr>
          <w:rFonts w:ascii="Arial" w:hAnsi="Arial" w:cs="Arial"/>
        </w:rPr>
        <w:t xml:space="preserve">At programme approval stage, the relevant quality committee will be asked to determine the nature and frequency of any future site visits.  The document </w:t>
      </w:r>
      <w:hyperlink r:id="rId17" w:history="1">
        <w:r w:rsidRPr="00D95427">
          <w:rPr>
            <w:rStyle w:val="Hyperlink"/>
            <w:rFonts w:ascii="Arial" w:hAnsi="Arial" w:cs="Arial"/>
            <w:i/>
          </w:rPr>
          <w:t>Collaborative Provision: Site Visits</w:t>
        </w:r>
      </w:hyperlink>
      <w:r w:rsidR="00390BD8" w:rsidRPr="00D95427">
        <w:rPr>
          <w:rFonts w:ascii="Arial" w:hAnsi="Arial" w:cs="Arial"/>
        </w:rPr>
        <w:t xml:space="preserve"> </w:t>
      </w:r>
      <w:r w:rsidRPr="00D95427">
        <w:rPr>
          <w:rFonts w:ascii="Arial" w:hAnsi="Arial" w:cs="Arial"/>
        </w:rPr>
        <w:t xml:space="preserve">includes a list of criteria to be considered when deciding whether an initial or on-going site visits are required. </w:t>
      </w:r>
    </w:p>
    <w:p w14:paraId="49DB4894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D95427">
        <w:rPr>
          <w:rFonts w:ascii="Arial" w:hAnsi="Arial" w:cs="Arial"/>
          <w:b/>
          <w:u w:val="single"/>
        </w:rPr>
        <w:t xml:space="preserve">Conclusion:  </w:t>
      </w:r>
      <w:r w:rsidR="009B4C96" w:rsidRPr="00D95427">
        <w:rPr>
          <w:rFonts w:ascii="Arial" w:hAnsi="Arial" w:cs="Arial"/>
          <w:b/>
          <w:u w:val="single"/>
        </w:rPr>
        <w:t>Quality Committee Findings</w:t>
      </w:r>
    </w:p>
    <w:p w14:paraId="7C7C276F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01CD14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5427">
        <w:rPr>
          <w:rFonts w:ascii="Arial" w:hAnsi="Arial" w:cs="Arial"/>
          <w:b/>
        </w:rPr>
        <w:t>Is the proposed partner approved?</w:t>
      </w:r>
      <w:r w:rsidRPr="00D95427">
        <w:rPr>
          <w:rFonts w:ascii="Arial" w:hAnsi="Arial" w:cs="Arial"/>
        </w:rPr>
        <w:t xml:space="preserve">  Yes / No / More details required / Notes: </w:t>
      </w:r>
    </w:p>
    <w:p w14:paraId="5A254690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10FB65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5427">
        <w:rPr>
          <w:rFonts w:ascii="Arial" w:hAnsi="Arial" w:cs="Arial"/>
          <w:b/>
        </w:rPr>
        <w:t>Is the proposed award type approved?</w:t>
      </w:r>
      <w:r w:rsidRPr="00D95427">
        <w:rPr>
          <w:rFonts w:ascii="Arial" w:hAnsi="Arial" w:cs="Arial"/>
        </w:rPr>
        <w:t xml:space="preserve">   Yes / No / More details required / Notes: </w:t>
      </w:r>
    </w:p>
    <w:p w14:paraId="1D893FEA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65AEE7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5427">
        <w:rPr>
          <w:rFonts w:ascii="Arial" w:hAnsi="Arial" w:cs="Arial"/>
          <w:b/>
        </w:rPr>
        <w:t>Is a site visit required?</w:t>
      </w:r>
      <w:r w:rsidRPr="00D95427">
        <w:rPr>
          <w:rFonts w:ascii="Arial" w:hAnsi="Arial" w:cs="Arial"/>
        </w:rPr>
        <w:t xml:space="preserve">  Yes / No </w:t>
      </w:r>
    </w:p>
    <w:p w14:paraId="18F3A4EB" w14:textId="77777777" w:rsidR="009E1734" w:rsidRPr="00D95427" w:rsidRDefault="009E1734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0A8C68" w14:textId="77777777" w:rsidR="00931D4A" w:rsidRPr="00D95427" w:rsidRDefault="00FE0D35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D95427">
        <w:rPr>
          <w:rFonts w:ascii="Arial" w:hAnsi="Arial" w:cs="Arial"/>
          <w:b/>
        </w:rPr>
        <w:t xml:space="preserve">Nature and frequency of on-going site visits: </w:t>
      </w:r>
    </w:p>
    <w:p w14:paraId="6DB96518" w14:textId="77777777" w:rsidR="00257D88" w:rsidRPr="00D95427" w:rsidRDefault="00257D88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683876" w14:textId="77777777" w:rsidR="00257D88" w:rsidRPr="00D95427" w:rsidRDefault="00257D88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4AF2B0" w14:textId="3727B36C" w:rsidR="00931D4A" w:rsidRPr="00D95427" w:rsidRDefault="00257D88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5427">
        <w:rPr>
          <w:rFonts w:ascii="Arial" w:hAnsi="Arial" w:cs="Arial"/>
        </w:rPr>
        <w:t xml:space="preserve">Please note: By approving the strategic partnership, the </w:t>
      </w:r>
      <w:r w:rsidR="00DD4C58">
        <w:rPr>
          <w:rFonts w:ascii="Arial" w:hAnsi="Arial" w:cs="Arial"/>
        </w:rPr>
        <w:t>Academic Strategy Committee</w:t>
      </w:r>
      <w:r w:rsidRPr="00D95427">
        <w:rPr>
          <w:rFonts w:ascii="Arial" w:hAnsi="Arial" w:cs="Arial"/>
        </w:rPr>
        <w:t xml:space="preserve"> are agreeing that the collaboration </w:t>
      </w:r>
      <w:r w:rsidR="00B757ED">
        <w:rPr>
          <w:rFonts w:ascii="Arial" w:hAnsi="Arial" w:cs="Arial"/>
        </w:rPr>
        <w:t>may be</w:t>
      </w:r>
      <w:r w:rsidRPr="00D95427">
        <w:rPr>
          <w:rFonts w:ascii="Arial" w:hAnsi="Arial" w:cs="Arial"/>
        </w:rPr>
        <w:t xml:space="preserve"> pursued.  The programme content and detail will be considered in full by the relevant quality committee. </w:t>
      </w:r>
    </w:p>
    <w:p w14:paraId="674D3276" w14:textId="77777777" w:rsidR="009B4C96" w:rsidRPr="00D95427" w:rsidRDefault="009B4C96" w:rsidP="000906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31A1B0" w14:textId="77777777" w:rsidR="00D47143" w:rsidRPr="00D95427" w:rsidRDefault="00D95427" w:rsidP="000906AE">
      <w:pPr>
        <w:spacing w:after="0"/>
        <w:rPr>
          <w:rFonts w:ascii="Arial" w:eastAsia="Times New Roman" w:hAnsi="Arial" w:cs="Arial"/>
        </w:rPr>
      </w:pPr>
      <w:r w:rsidRPr="00D95427">
        <w:rPr>
          <w:rFonts w:ascii="Arial" w:eastAsia="Times New Roman" w:hAnsi="Arial" w:cs="Arial"/>
        </w:rPr>
        <w:t>Approved by Senate</w:t>
      </w:r>
    </w:p>
    <w:p w14:paraId="7614CE3A" w14:textId="77777777" w:rsidR="00D95427" w:rsidRPr="00D95427" w:rsidRDefault="00D95427" w:rsidP="000906AE">
      <w:pPr>
        <w:spacing w:after="0"/>
        <w:rPr>
          <w:rFonts w:ascii="Arial" w:eastAsia="Times New Roman" w:hAnsi="Arial" w:cs="Arial"/>
        </w:rPr>
      </w:pPr>
      <w:r w:rsidRPr="00D95427">
        <w:rPr>
          <w:rFonts w:ascii="Arial" w:eastAsia="Times New Roman" w:hAnsi="Arial" w:cs="Arial"/>
        </w:rPr>
        <w:t>February 2014</w:t>
      </w:r>
    </w:p>
    <w:p w14:paraId="1738797D" w14:textId="77777777" w:rsidR="00D95427" w:rsidRPr="00D95427" w:rsidRDefault="00D95427" w:rsidP="000906AE">
      <w:pPr>
        <w:spacing w:after="0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586"/>
        <w:gridCol w:w="1398"/>
        <w:gridCol w:w="5023"/>
      </w:tblGrid>
      <w:tr w:rsidR="00D47143" w:rsidRPr="00D95427" w14:paraId="4A1554B3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71F8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Document title: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34D3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95427">
              <w:rPr>
                <w:rFonts w:ascii="Arial" w:eastAsia="Times New Roman" w:hAnsi="Arial" w:cs="Arial"/>
                <w:sz w:val="18"/>
                <w:szCs w:val="18"/>
              </w:rPr>
              <w:t>Due Diligence Check</w:t>
            </w:r>
          </w:p>
        </w:tc>
      </w:tr>
      <w:tr w:rsidR="00D47143" w:rsidRPr="00D95427" w14:paraId="1527EF63" w14:textId="77777777" w:rsidTr="00D47143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CE6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Version: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2D2C" w14:textId="34195CEA" w:rsidR="00D47143" w:rsidRPr="00D95427" w:rsidRDefault="00B757ED" w:rsidP="000906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4F9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0531" w14:textId="604DE55C" w:rsidR="00390BD8" w:rsidRPr="00D95427" w:rsidRDefault="00B757ED" w:rsidP="000906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October 2022</w:t>
            </w:r>
          </w:p>
        </w:tc>
      </w:tr>
      <w:tr w:rsidR="00D47143" w:rsidRPr="00D95427" w14:paraId="0F94E4B2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607D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Document location and file name: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65BC" w14:textId="77777777" w:rsidR="00D47143" w:rsidRPr="00D95427" w:rsidRDefault="00D95427" w:rsidP="000906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95427">
              <w:rPr>
                <w:rFonts w:ascii="Arial" w:eastAsia="Times New Roman" w:hAnsi="Arial" w:cs="Arial"/>
                <w:sz w:val="18"/>
                <w:szCs w:val="18"/>
              </w:rPr>
              <w:t>R:\7.Quality Assurance\3. Policy Framework\8. Collaborative Provision\Collaborative Provision\Due Diligence Checklist</w:t>
            </w:r>
          </w:p>
        </w:tc>
      </w:tr>
      <w:tr w:rsidR="00D47143" w:rsidRPr="00D95427" w14:paraId="2C860C75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3CD4" w14:textId="37047871" w:rsidR="00D47143" w:rsidRPr="00D95427" w:rsidRDefault="00B757ED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Original a</w:t>
            </w:r>
            <w:r w:rsidR="00D47143" w:rsidRPr="00D95427">
              <w:rPr>
                <w:rFonts w:ascii="Arial" w:eastAsia="Calibri" w:hAnsi="Arial" w:cs="Arial"/>
                <w:b/>
                <w:sz w:val="18"/>
                <w:szCs w:val="18"/>
              </w:rPr>
              <w:t xml:space="preserve">pproved: 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BC0" w14:textId="77777777" w:rsidR="006F02FE" w:rsidRPr="00D95427" w:rsidRDefault="00D47143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QAEC 16 Jan 2014 / Senate: February 2014</w:t>
            </w:r>
          </w:p>
        </w:tc>
      </w:tr>
      <w:tr w:rsidR="00D47143" w:rsidRPr="00D95427" w14:paraId="2902FB7B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7D3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 xml:space="preserve">Effective from: 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F2E4" w14:textId="4CB26FB9" w:rsidR="00D47143" w:rsidRPr="00D95427" w:rsidRDefault="00B757ED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October 2022</w:t>
            </w:r>
          </w:p>
        </w:tc>
      </w:tr>
      <w:tr w:rsidR="00D47143" w:rsidRPr="00D95427" w14:paraId="5C9C0F9D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71AD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Originator: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EB70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Registry Quality Assurance &amp; Enhancement Team</w:t>
            </w:r>
          </w:p>
        </w:tc>
      </w:tr>
      <w:tr w:rsidR="00D47143" w:rsidRPr="00D95427" w14:paraId="08BAA15C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166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Contact for queries: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2E50" w14:textId="2179F1C6" w:rsidR="00D47143" w:rsidRPr="00D95427" w:rsidRDefault="00D95427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Assistant Registrar (</w:t>
            </w:r>
            <w:r w:rsidR="00B757ED">
              <w:rPr>
                <w:rFonts w:ascii="Arial" w:eastAsia="Calibri" w:hAnsi="Arial" w:cs="Arial"/>
                <w:sz w:val="18"/>
                <w:szCs w:val="18"/>
              </w:rPr>
              <w:t>Partnerships, Monitoring and Evaluation</w:t>
            </w:r>
            <w:r w:rsidRPr="00D95427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D47143" w:rsidRPr="00D95427" w14:paraId="31A6B147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848" w14:textId="77777777" w:rsidR="00D47143" w:rsidRPr="00D95427" w:rsidRDefault="00D47143" w:rsidP="000906AE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t>Cross References: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A566" w14:textId="77777777" w:rsidR="00D47143" w:rsidRPr="00D95427" w:rsidRDefault="00D47143" w:rsidP="000906A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>Guidelines for Establishing and Reviewing Collaborative Provisi</w:t>
            </w:r>
            <w:r w:rsidR="00390BD8" w:rsidRPr="00D95427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D95427">
              <w:rPr>
                <w:rFonts w:ascii="Arial" w:hAnsi="Arial" w:cs="Arial"/>
                <w:i/>
                <w:sz w:val="18"/>
                <w:szCs w:val="18"/>
              </w:rPr>
              <w:t>n</w:t>
            </w:r>
          </w:p>
          <w:p w14:paraId="3AACFB9E" w14:textId="77777777" w:rsidR="00D47143" w:rsidRPr="00D95427" w:rsidRDefault="00D47143" w:rsidP="000906A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 xml:space="preserve">Procedure for Establishing Undergraduate and Master’s Level Collaborative Programmes and Awards </w:t>
            </w:r>
          </w:p>
          <w:p w14:paraId="193DB3C4" w14:textId="77777777" w:rsidR="00D47143" w:rsidRPr="00D95427" w:rsidRDefault="00D47143" w:rsidP="000906A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/>
                <w:color w:val="000000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Cs/>
                <w:i/>
                <w:color w:val="000000"/>
                <w:sz w:val="18"/>
                <w:szCs w:val="18"/>
              </w:rPr>
              <w:t xml:space="preserve">Procedure for Establishing Research Degree (PhD and EngD) Collaborative Programmes and Awards </w:t>
            </w:r>
          </w:p>
          <w:p w14:paraId="6F263819" w14:textId="77777777" w:rsidR="00D47143" w:rsidRPr="00D95427" w:rsidRDefault="00D47143" w:rsidP="000906AE">
            <w:pPr>
              <w:spacing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>Procedure for Establishing Collaborative Modules</w:t>
            </w:r>
          </w:p>
          <w:p w14:paraId="28430561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>Key Criteria for consideration when establishing collaborative arrangements</w:t>
            </w:r>
            <w:r w:rsidRPr="00D954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321C1A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6CDE52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>Site Visits</w:t>
            </w:r>
            <w:r w:rsidRPr="00D954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99D791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EF9F1B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t>Academic and Governance Issues</w:t>
            </w:r>
            <w:r w:rsidRPr="00D954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B7A8F3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D93975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95427">
              <w:rPr>
                <w:rFonts w:ascii="Arial" w:hAnsi="Arial" w:cs="Arial"/>
                <w:i/>
                <w:sz w:val="18"/>
                <w:szCs w:val="18"/>
              </w:rPr>
              <w:lastRenderedPageBreak/>
              <w:t>Criteria for consideration when establishing collaborative Master’s level programmes with Industrial Partners</w:t>
            </w:r>
            <w:r w:rsidRPr="00D9542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D7E2CC6" w14:textId="77777777" w:rsidR="00D47143" w:rsidRPr="00D95427" w:rsidRDefault="00D47143" w:rsidP="000906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C8877BB" w14:textId="77777777" w:rsidR="00D47143" w:rsidRPr="00D95427" w:rsidRDefault="00D47143" w:rsidP="000906A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 xml:space="preserve">Procedures for the Approval, Renewal and Review of Partner Research Institutions </w:t>
            </w:r>
          </w:p>
          <w:p w14:paraId="6A660591" w14:textId="77777777" w:rsidR="00D47143" w:rsidRPr="00D95427" w:rsidRDefault="00D47143" w:rsidP="000906A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 xml:space="preserve">Procedures for the Approval and Review of Split PhDs </w:t>
            </w:r>
          </w:p>
          <w:p w14:paraId="66F07433" w14:textId="77777777" w:rsidR="00390BD8" w:rsidRPr="00D95427" w:rsidRDefault="00D47143" w:rsidP="000906A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i/>
                <w:iCs/>
                <w:color w:val="000000"/>
                <w:sz w:val="18"/>
                <w:szCs w:val="18"/>
              </w:rPr>
              <w:t xml:space="preserve">Imperial Recognised Location </w:t>
            </w:r>
          </w:p>
        </w:tc>
      </w:tr>
      <w:tr w:rsidR="006F02FE" w:rsidRPr="00D95427" w14:paraId="58FCA229" w14:textId="77777777" w:rsidTr="00D47143"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815" w14:textId="77777777" w:rsidR="006F02FE" w:rsidRPr="00D95427" w:rsidRDefault="006F02FE" w:rsidP="000906AE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Notes and latest changes:</w:t>
            </w:r>
          </w:p>
        </w:tc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BEED" w14:textId="77777777" w:rsidR="006F02FE" w:rsidRPr="00D95427" w:rsidRDefault="006F02FE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Minor modifications made August 2014</w:t>
            </w:r>
          </w:p>
          <w:p w14:paraId="49142FC9" w14:textId="77777777" w:rsidR="006F02FE" w:rsidRPr="00D95427" w:rsidRDefault="006F02FE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Minor modifications made March 2015</w:t>
            </w:r>
          </w:p>
          <w:p w14:paraId="267A19DF" w14:textId="77777777" w:rsidR="006F02FE" w:rsidRDefault="006F02FE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D95427">
              <w:rPr>
                <w:rFonts w:ascii="Arial" w:eastAsia="Calibri" w:hAnsi="Arial" w:cs="Arial"/>
                <w:sz w:val="18"/>
                <w:szCs w:val="18"/>
              </w:rPr>
              <w:t>Minor formatting changes made April 2016</w:t>
            </w:r>
          </w:p>
          <w:p w14:paraId="63E130F5" w14:textId="77777777" w:rsidR="003E5672" w:rsidRDefault="003E5672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Updated links February 2018</w:t>
            </w:r>
          </w:p>
          <w:p w14:paraId="3AD7B153" w14:textId="1ECA9D9D" w:rsidR="00B757ED" w:rsidRDefault="00B757ED" w:rsidP="000906A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Updated October 2022 – links and references from Provost’s Board to </w:t>
            </w:r>
            <w:r w:rsidR="00DD4C58">
              <w:rPr>
                <w:rFonts w:ascii="Arial" w:eastAsia="Calibri" w:hAnsi="Arial" w:cs="Arial"/>
                <w:sz w:val="18"/>
                <w:szCs w:val="18"/>
              </w:rPr>
              <w:t>Academic Strategy Committee</w:t>
            </w:r>
          </w:p>
          <w:p w14:paraId="353F5069" w14:textId="3413A4A8" w:rsidR="004041E2" w:rsidRPr="00D95427" w:rsidRDefault="004041E2" w:rsidP="000906AE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Updated December 2022 – links to key criteria for consideration when establishing collaborative arrangements and ethics policy</w:t>
            </w:r>
          </w:p>
        </w:tc>
      </w:tr>
    </w:tbl>
    <w:p w14:paraId="6EE5ECD0" w14:textId="77777777" w:rsidR="00E92632" w:rsidRPr="00D95427" w:rsidRDefault="00E92632" w:rsidP="000906AE">
      <w:pPr>
        <w:tabs>
          <w:tab w:val="left" w:pos="531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E92632" w:rsidRPr="00D95427" w:rsidSect="009678FD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9053" w14:textId="77777777" w:rsidR="00DA17CE" w:rsidRDefault="00DA17CE" w:rsidP="00A2046B">
      <w:pPr>
        <w:spacing w:after="0" w:line="240" w:lineRule="auto"/>
      </w:pPr>
      <w:r>
        <w:separator/>
      </w:r>
    </w:p>
  </w:endnote>
  <w:endnote w:type="continuationSeparator" w:id="0">
    <w:p w14:paraId="3DC66EDB" w14:textId="77777777" w:rsidR="00DA17CE" w:rsidRDefault="00DA17CE" w:rsidP="00A2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0D5A" w14:textId="77777777" w:rsidR="00DA17CE" w:rsidRDefault="00DA17CE" w:rsidP="00A2046B">
      <w:pPr>
        <w:spacing w:after="0" w:line="240" w:lineRule="auto"/>
      </w:pPr>
      <w:r>
        <w:separator/>
      </w:r>
    </w:p>
  </w:footnote>
  <w:footnote w:type="continuationSeparator" w:id="0">
    <w:p w14:paraId="30C41633" w14:textId="77777777" w:rsidR="00DA17CE" w:rsidRDefault="00DA17CE" w:rsidP="00A2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E898" w14:textId="77777777" w:rsidR="00364D08" w:rsidRDefault="00364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C5C8" w14:textId="77777777" w:rsidR="00D62271" w:rsidRPr="00D62271" w:rsidRDefault="00D62271">
    <w:pPr>
      <w:pStyle w:val="Header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</w:t>
    </w:r>
    <w:r w:rsidRPr="00D62271">
      <w:rPr>
        <w:rFonts w:ascii="Arial" w:hAnsi="Arial" w:cs="Arial"/>
        <w:u w:val="single"/>
      </w:rPr>
      <w:t>Appendix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E40"/>
    <w:multiLevelType w:val="hybridMultilevel"/>
    <w:tmpl w:val="B448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555"/>
    <w:multiLevelType w:val="hybridMultilevel"/>
    <w:tmpl w:val="BFD85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22A4"/>
    <w:multiLevelType w:val="hybridMultilevel"/>
    <w:tmpl w:val="7B62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B1572"/>
    <w:multiLevelType w:val="multilevel"/>
    <w:tmpl w:val="C9B4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76736"/>
    <w:multiLevelType w:val="hybridMultilevel"/>
    <w:tmpl w:val="7B62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3CE"/>
    <w:multiLevelType w:val="hybridMultilevel"/>
    <w:tmpl w:val="547C8EAA"/>
    <w:lvl w:ilvl="0" w:tplc="8854620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F2E97"/>
    <w:multiLevelType w:val="hybridMultilevel"/>
    <w:tmpl w:val="705619A2"/>
    <w:lvl w:ilvl="0" w:tplc="5C6C1A4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38189A"/>
    <w:multiLevelType w:val="hybridMultilevel"/>
    <w:tmpl w:val="7B62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D7DF9"/>
    <w:multiLevelType w:val="hybridMultilevel"/>
    <w:tmpl w:val="1004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B3544"/>
    <w:multiLevelType w:val="hybridMultilevel"/>
    <w:tmpl w:val="7B62E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23330"/>
    <w:multiLevelType w:val="hybridMultilevel"/>
    <w:tmpl w:val="0A50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73325"/>
    <w:multiLevelType w:val="hybridMultilevel"/>
    <w:tmpl w:val="29589A80"/>
    <w:lvl w:ilvl="0" w:tplc="B85E8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64DC8"/>
    <w:multiLevelType w:val="hybridMultilevel"/>
    <w:tmpl w:val="5EE03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859542">
    <w:abstractNumId w:val="5"/>
  </w:num>
  <w:num w:numId="2" w16cid:durableId="991133687">
    <w:abstractNumId w:val="6"/>
  </w:num>
  <w:num w:numId="3" w16cid:durableId="1342124619">
    <w:abstractNumId w:val="8"/>
  </w:num>
  <w:num w:numId="4" w16cid:durableId="1505436289">
    <w:abstractNumId w:val="1"/>
  </w:num>
  <w:num w:numId="5" w16cid:durableId="1203133238">
    <w:abstractNumId w:val="3"/>
  </w:num>
  <w:num w:numId="6" w16cid:durableId="755594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932997">
    <w:abstractNumId w:val="2"/>
  </w:num>
  <w:num w:numId="8" w16cid:durableId="1394087606">
    <w:abstractNumId w:val="9"/>
  </w:num>
  <w:num w:numId="9" w16cid:durableId="259487375">
    <w:abstractNumId w:val="4"/>
  </w:num>
  <w:num w:numId="10" w16cid:durableId="1213615410">
    <w:abstractNumId w:val="10"/>
  </w:num>
  <w:num w:numId="11" w16cid:durableId="1456096965">
    <w:abstractNumId w:val="0"/>
  </w:num>
  <w:num w:numId="12" w16cid:durableId="1710031503">
    <w:abstractNumId w:val="11"/>
  </w:num>
  <w:num w:numId="13" w16cid:durableId="1108163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C4"/>
    <w:rsid w:val="00011682"/>
    <w:rsid w:val="00021579"/>
    <w:rsid w:val="00036A2F"/>
    <w:rsid w:val="0007078B"/>
    <w:rsid w:val="000906AE"/>
    <w:rsid w:val="000B78F0"/>
    <w:rsid w:val="000C32C6"/>
    <w:rsid w:val="000F7538"/>
    <w:rsid w:val="00107D32"/>
    <w:rsid w:val="00135827"/>
    <w:rsid w:val="0014491B"/>
    <w:rsid w:val="001841E5"/>
    <w:rsid w:val="001A3466"/>
    <w:rsid w:val="001C7946"/>
    <w:rsid w:val="001E002D"/>
    <w:rsid w:val="00225D8A"/>
    <w:rsid w:val="00257D88"/>
    <w:rsid w:val="002721F2"/>
    <w:rsid w:val="002C0D6C"/>
    <w:rsid w:val="002C6189"/>
    <w:rsid w:val="002E55AE"/>
    <w:rsid w:val="00310E5C"/>
    <w:rsid w:val="00322401"/>
    <w:rsid w:val="00344D0B"/>
    <w:rsid w:val="00354FE2"/>
    <w:rsid w:val="00364D08"/>
    <w:rsid w:val="00387001"/>
    <w:rsid w:val="00390BD8"/>
    <w:rsid w:val="00395872"/>
    <w:rsid w:val="003A0C84"/>
    <w:rsid w:val="003D7064"/>
    <w:rsid w:val="003E431F"/>
    <w:rsid w:val="003E5672"/>
    <w:rsid w:val="003F09BB"/>
    <w:rsid w:val="004041E2"/>
    <w:rsid w:val="00462D66"/>
    <w:rsid w:val="00464DEA"/>
    <w:rsid w:val="00466D0B"/>
    <w:rsid w:val="00475410"/>
    <w:rsid w:val="004913D3"/>
    <w:rsid w:val="00493D75"/>
    <w:rsid w:val="004B0DD0"/>
    <w:rsid w:val="004C3731"/>
    <w:rsid w:val="004E5CA1"/>
    <w:rsid w:val="004F6459"/>
    <w:rsid w:val="005033A2"/>
    <w:rsid w:val="00543BE3"/>
    <w:rsid w:val="00545773"/>
    <w:rsid w:val="00547A59"/>
    <w:rsid w:val="00567E35"/>
    <w:rsid w:val="005723FF"/>
    <w:rsid w:val="00572AFD"/>
    <w:rsid w:val="0058536C"/>
    <w:rsid w:val="005909E3"/>
    <w:rsid w:val="005B1009"/>
    <w:rsid w:val="005B68EF"/>
    <w:rsid w:val="005B6929"/>
    <w:rsid w:val="005C2255"/>
    <w:rsid w:val="005C5D7A"/>
    <w:rsid w:val="005D1AC0"/>
    <w:rsid w:val="005D3689"/>
    <w:rsid w:val="005E2DE2"/>
    <w:rsid w:val="005E37DD"/>
    <w:rsid w:val="00621763"/>
    <w:rsid w:val="006706C5"/>
    <w:rsid w:val="00673F79"/>
    <w:rsid w:val="00681DA5"/>
    <w:rsid w:val="006C0ACB"/>
    <w:rsid w:val="006D4DDB"/>
    <w:rsid w:val="006F02FE"/>
    <w:rsid w:val="006F4A76"/>
    <w:rsid w:val="007055A0"/>
    <w:rsid w:val="007266B6"/>
    <w:rsid w:val="00760F33"/>
    <w:rsid w:val="00775083"/>
    <w:rsid w:val="007A4094"/>
    <w:rsid w:val="007C16CC"/>
    <w:rsid w:val="007D798C"/>
    <w:rsid w:val="007E6299"/>
    <w:rsid w:val="00801C0E"/>
    <w:rsid w:val="00844FC1"/>
    <w:rsid w:val="00864637"/>
    <w:rsid w:val="008A12C6"/>
    <w:rsid w:val="008B5303"/>
    <w:rsid w:val="008C3EDD"/>
    <w:rsid w:val="009250C8"/>
    <w:rsid w:val="00931D4A"/>
    <w:rsid w:val="0093524B"/>
    <w:rsid w:val="00950C29"/>
    <w:rsid w:val="00955AB7"/>
    <w:rsid w:val="00964305"/>
    <w:rsid w:val="009678FD"/>
    <w:rsid w:val="00976E09"/>
    <w:rsid w:val="009A475A"/>
    <w:rsid w:val="009A69DC"/>
    <w:rsid w:val="009B19B4"/>
    <w:rsid w:val="009B4C96"/>
    <w:rsid w:val="009C00DF"/>
    <w:rsid w:val="009D09BE"/>
    <w:rsid w:val="009D418E"/>
    <w:rsid w:val="009D62FB"/>
    <w:rsid w:val="009E1734"/>
    <w:rsid w:val="009E4AC0"/>
    <w:rsid w:val="00A15DA0"/>
    <w:rsid w:val="00A2046B"/>
    <w:rsid w:val="00A20F05"/>
    <w:rsid w:val="00A25AF6"/>
    <w:rsid w:val="00A27492"/>
    <w:rsid w:val="00A32D67"/>
    <w:rsid w:val="00A40432"/>
    <w:rsid w:val="00A658E4"/>
    <w:rsid w:val="00AA0242"/>
    <w:rsid w:val="00AE7062"/>
    <w:rsid w:val="00B07B9E"/>
    <w:rsid w:val="00B2403B"/>
    <w:rsid w:val="00B6669E"/>
    <w:rsid w:val="00B757ED"/>
    <w:rsid w:val="00B75E27"/>
    <w:rsid w:val="00B87C6F"/>
    <w:rsid w:val="00BA29FB"/>
    <w:rsid w:val="00BA346B"/>
    <w:rsid w:val="00BD3FCF"/>
    <w:rsid w:val="00BD7035"/>
    <w:rsid w:val="00BF3F9D"/>
    <w:rsid w:val="00C05869"/>
    <w:rsid w:val="00C67EA6"/>
    <w:rsid w:val="00C932DF"/>
    <w:rsid w:val="00CA2CA3"/>
    <w:rsid w:val="00CA651F"/>
    <w:rsid w:val="00CC0A5A"/>
    <w:rsid w:val="00CD7160"/>
    <w:rsid w:val="00CE4274"/>
    <w:rsid w:val="00D00C2C"/>
    <w:rsid w:val="00D04DCB"/>
    <w:rsid w:val="00D15BEE"/>
    <w:rsid w:val="00D17A85"/>
    <w:rsid w:val="00D23C92"/>
    <w:rsid w:val="00D47143"/>
    <w:rsid w:val="00D542C3"/>
    <w:rsid w:val="00D62271"/>
    <w:rsid w:val="00D811A9"/>
    <w:rsid w:val="00D83286"/>
    <w:rsid w:val="00D95427"/>
    <w:rsid w:val="00DA17CE"/>
    <w:rsid w:val="00DC244B"/>
    <w:rsid w:val="00DC5169"/>
    <w:rsid w:val="00DD3B58"/>
    <w:rsid w:val="00DD4C58"/>
    <w:rsid w:val="00DF2EAA"/>
    <w:rsid w:val="00E05DA6"/>
    <w:rsid w:val="00E13792"/>
    <w:rsid w:val="00E176AD"/>
    <w:rsid w:val="00E41B47"/>
    <w:rsid w:val="00E70E68"/>
    <w:rsid w:val="00E76288"/>
    <w:rsid w:val="00E92632"/>
    <w:rsid w:val="00EB2692"/>
    <w:rsid w:val="00EB77F1"/>
    <w:rsid w:val="00EC2E83"/>
    <w:rsid w:val="00EC68FE"/>
    <w:rsid w:val="00ED1A26"/>
    <w:rsid w:val="00EE4078"/>
    <w:rsid w:val="00F14558"/>
    <w:rsid w:val="00F67DE4"/>
    <w:rsid w:val="00F84DE1"/>
    <w:rsid w:val="00F86704"/>
    <w:rsid w:val="00F91D76"/>
    <w:rsid w:val="00FA26C4"/>
    <w:rsid w:val="00FB209C"/>
    <w:rsid w:val="00FB437D"/>
    <w:rsid w:val="00FB710D"/>
    <w:rsid w:val="00FD2108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A43B"/>
  <w15:docId w15:val="{7D6F3114-2EC8-4C14-B867-949BD81F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CD7160"/>
    <w:pPr>
      <w:ind w:left="720"/>
      <w:contextualSpacing/>
    </w:pPr>
  </w:style>
  <w:style w:type="table" w:styleId="TableGrid">
    <w:name w:val="Table Grid"/>
    <w:basedOn w:val="TableNormal"/>
    <w:uiPriority w:val="59"/>
    <w:rsid w:val="009D41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04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4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2046B"/>
    <w:rPr>
      <w:vertAlign w:val="superscript"/>
    </w:rPr>
  </w:style>
  <w:style w:type="paragraph" w:customStyle="1" w:styleId="Default">
    <w:name w:val="Default"/>
    <w:rsid w:val="00A2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A5"/>
  </w:style>
  <w:style w:type="paragraph" w:styleId="Footer">
    <w:name w:val="footer"/>
    <w:basedOn w:val="Normal"/>
    <w:link w:val="FooterChar"/>
    <w:uiPriority w:val="99"/>
    <w:unhideWhenUsed/>
    <w:rsid w:val="00681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A5"/>
  </w:style>
  <w:style w:type="character" w:styleId="FollowedHyperlink">
    <w:name w:val="FollowedHyperlink"/>
    <w:basedOn w:val="DefaultParagraphFont"/>
    <w:uiPriority w:val="99"/>
    <w:semiHidden/>
    <w:unhideWhenUsed/>
    <w:rsid w:val="00681D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AC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C3ED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90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4172">
              <w:marLeft w:val="0"/>
              <w:marRight w:val="-319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6239">
                  <w:marLeft w:val="0"/>
                  <w:marRight w:val="3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0425">
                      <w:marLeft w:val="-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134">
                          <w:marLeft w:val="3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52">
              <w:marLeft w:val="0"/>
              <w:marRight w:val="-319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1858">
                  <w:marLeft w:val="0"/>
                  <w:marRight w:val="3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5684">
                      <w:marLeft w:val="-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4003">
                          <w:marLeft w:val="3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2562">
              <w:marLeft w:val="-318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997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063">
                      <w:marLeft w:val="0"/>
                      <w:marRight w:val="-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6029">
                          <w:marLeft w:val="0"/>
                          <w:marRight w:val="3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6146">
              <w:marLeft w:val="0"/>
              <w:marRight w:val="-319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5365">
                  <w:marLeft w:val="0"/>
                  <w:marRight w:val="3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015">
                      <w:marLeft w:val="-3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2615">
                          <w:marLeft w:val="3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622">
              <w:marLeft w:val="-318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421">
                  <w:marLeft w:val="3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7522">
                      <w:marLeft w:val="0"/>
                      <w:marRight w:val="-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1175">
                          <w:marLeft w:val="0"/>
                          <w:marRight w:val="3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mperial.ac.uk/media/imperial-college/administration-and-support-services/registry/academic-governance/public/academic-policy/general-principles-for-working-with-others/Key-criteria-for-consideration-when-est-collab-arrangements.pdf" TargetMode="External"/><Relationship Id="rId17" Type="http://schemas.openxmlformats.org/officeDocument/2006/relationships/hyperlink" Target="http://www.imperial.ac.uk/media/imperial-college/administration-and-support-services/registry/academic-governance/public/academic-policy/general-principles-for-working-with-others/Collaborative-provision---site-visit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mperial.ac.uk/media/imperial-college/administration-and-support-services/registry/academic-governance/public/academic-policy/general-principles-for-working-with-others/Collaborative-provision---site-visit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aa.ac.uk/en/quality-code/advice-and-guidance/partnershi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perial.ac.uk/admin-services/secretariat/secretariat/what-we-do/ethics/" TargetMode="External"/><Relationship Id="rId10" Type="http://schemas.openxmlformats.org/officeDocument/2006/relationships/hyperlink" Target="https://www.qaa.ac.uk/quality-co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erial.ac.uk/media/imperial-college/administration-and-support-services/registry/academic-governance/public/academic-policy/general-principles-for-working-with-others/Guidelines-for-establishing-and-reviewing-HE-provision-with-others.pdf" TargetMode="External"/><Relationship Id="rId14" Type="http://schemas.openxmlformats.org/officeDocument/2006/relationships/hyperlink" Target="https://www.gov.uk/government/publications/register-of-licensed-sponsors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5290-4D5B-412B-B381-575CE2D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rpenny</dc:creator>
  <cp:lastModifiedBy>Rabin, Emma</cp:lastModifiedBy>
  <cp:revision>7</cp:revision>
  <cp:lastPrinted>2011-03-09T14:38:00Z</cp:lastPrinted>
  <dcterms:created xsi:type="dcterms:W3CDTF">2022-11-18T11:58:00Z</dcterms:created>
  <dcterms:modified xsi:type="dcterms:W3CDTF">2023-06-28T13:52:00Z</dcterms:modified>
</cp:coreProperties>
</file>