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81E2C" w14:textId="58CD7E31" w:rsidR="00317A39" w:rsidRPr="00097B21" w:rsidRDefault="00F9638B">
      <w:pPr>
        <w:rPr>
          <w:rFonts w:cs="Arial"/>
          <w:szCs w:val="22"/>
        </w:rPr>
      </w:pPr>
      <w:r>
        <w:rPr>
          <w:rFonts w:cs="Arial"/>
          <w:noProof/>
          <w:szCs w:val="22"/>
        </w:rPr>
        <w:drawing>
          <wp:anchor distT="0" distB="0" distL="114300" distR="114300" simplePos="0" relativeHeight="251658752" behindDoc="0" locked="0" layoutInCell="1" allowOverlap="1" wp14:anchorId="63656F91" wp14:editId="581821C7">
            <wp:simplePos x="0" y="0"/>
            <wp:positionH relativeFrom="margin">
              <wp:align>center</wp:align>
            </wp:positionH>
            <wp:positionV relativeFrom="margin">
              <wp:align>top</wp:align>
            </wp:positionV>
            <wp:extent cx="1676400" cy="600075"/>
            <wp:effectExtent l="0" t="0" r="0" b="9525"/>
            <wp:wrapSquare wrapText="bothSides"/>
            <wp:docPr id="299048748" name="Picture 1" descr="\\staff4\ore1$\Office matters\NTU Logo\N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48748" name="Picture 1" descr="\\staff4\ore1$\Office matters\NTU Logo\NTU.jpg"/>
                    <pic:cNvPicPr>
                      <a:picLocks noChangeAspect="1"/>
                    </pic:cNvPicPr>
                  </pic:nvPicPr>
                  <pic:blipFill>
                    <a:blip r:embed="rId11" cstate="print"/>
                    <a:srcRect/>
                    <a:stretch>
                      <a:fillRect/>
                    </a:stretch>
                  </pic:blipFill>
                  <pic:spPr bwMode="auto">
                    <a:xfrm>
                      <a:off x="0" y="0"/>
                      <a:ext cx="1676400" cy="600075"/>
                    </a:xfrm>
                    <a:prstGeom prst="rect">
                      <a:avLst/>
                    </a:prstGeom>
                    <a:noFill/>
                    <a:ln>
                      <a:noFill/>
                    </a:ln>
                  </pic:spPr>
                </pic:pic>
              </a:graphicData>
            </a:graphic>
          </wp:anchor>
        </w:drawing>
      </w:r>
      <w:r w:rsidR="002437BB">
        <w:rPr>
          <w:rFonts w:cs="Arial"/>
          <w:noProof/>
          <w:szCs w:val="22"/>
        </w:rPr>
        <w:drawing>
          <wp:anchor distT="0" distB="0" distL="114300" distR="114300" simplePos="0" relativeHeight="251660800" behindDoc="0" locked="0" layoutInCell="1" allowOverlap="1" wp14:anchorId="738A711D" wp14:editId="5765AB0E">
            <wp:simplePos x="4733925" y="914400"/>
            <wp:positionH relativeFrom="margin">
              <wp:align>right</wp:align>
            </wp:positionH>
            <wp:positionV relativeFrom="margin">
              <wp:align>top</wp:align>
            </wp:positionV>
            <wp:extent cx="1381125" cy="685800"/>
            <wp:effectExtent l="0" t="0" r="9525" b="0"/>
            <wp:wrapSquare wrapText="bothSides"/>
            <wp:docPr id="7195502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50255"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685800"/>
                    </a:xfrm>
                    <a:prstGeom prst="rect">
                      <a:avLst/>
                    </a:prstGeom>
                  </pic:spPr>
                </pic:pic>
              </a:graphicData>
            </a:graphic>
          </wp:anchor>
        </w:drawing>
      </w:r>
      <w:r>
        <w:rPr>
          <w:rFonts w:cs="Arial"/>
          <w:noProof/>
          <w:szCs w:val="22"/>
        </w:rPr>
        <w:drawing>
          <wp:anchor distT="0" distB="0" distL="114300" distR="114300" simplePos="0" relativeHeight="251659776" behindDoc="0" locked="0" layoutInCell="1" allowOverlap="1" wp14:anchorId="47BC4D8D" wp14:editId="5E6F07D3">
            <wp:simplePos x="0" y="0"/>
            <wp:positionH relativeFrom="margin">
              <wp:align>left</wp:align>
            </wp:positionH>
            <wp:positionV relativeFrom="margin">
              <wp:align>top</wp:align>
            </wp:positionV>
            <wp:extent cx="714375" cy="709930"/>
            <wp:effectExtent l="0" t="0" r="9525" b="0"/>
            <wp:wrapSquare wrapText="bothSides"/>
            <wp:docPr id="60212506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25060" name="Picture 1" descr="A blue and white logo&#10;&#10;Description automatically generated"/>
                    <pic:cNvPicPr>
                      <a:picLocks noChangeAspect="1"/>
                    </pic:cNvPicPr>
                  </pic:nvPicPr>
                  <pic:blipFill>
                    <a:blip r:embed="rId13"/>
                    <a:stretch>
                      <a:fillRect/>
                    </a:stretch>
                  </pic:blipFill>
                  <pic:spPr>
                    <a:xfrm>
                      <a:off x="0" y="0"/>
                      <a:ext cx="714375" cy="709930"/>
                    </a:xfrm>
                    <a:prstGeom prst="rect">
                      <a:avLst/>
                    </a:prstGeom>
                  </pic:spPr>
                </pic:pic>
              </a:graphicData>
            </a:graphic>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5252"/>
      </w:tblGrid>
      <w:tr w:rsidR="00087150" w:rsidRPr="00097B21" w14:paraId="09DCA6F1" w14:textId="77777777" w:rsidTr="009170AD">
        <w:tc>
          <w:tcPr>
            <w:tcW w:w="2303" w:type="pct"/>
          </w:tcPr>
          <w:p w14:paraId="14FA667C" w14:textId="68424F8C" w:rsidR="00087150" w:rsidRPr="00097B21" w:rsidRDefault="00087150" w:rsidP="00A02B6A">
            <w:pPr>
              <w:spacing w:line="360" w:lineRule="auto"/>
              <w:jc w:val="both"/>
              <w:rPr>
                <w:rFonts w:cs="Arial"/>
                <w:b/>
                <w:szCs w:val="22"/>
              </w:rPr>
            </w:pPr>
            <w:r w:rsidRPr="00097B21">
              <w:rPr>
                <w:rFonts w:cs="Arial"/>
                <w:b/>
                <w:szCs w:val="22"/>
              </w:rPr>
              <w:t>Job Title:</w:t>
            </w:r>
          </w:p>
        </w:tc>
        <w:tc>
          <w:tcPr>
            <w:tcW w:w="2697" w:type="pct"/>
          </w:tcPr>
          <w:p w14:paraId="653A5506" w14:textId="0FDE46AE" w:rsidR="00087150" w:rsidRPr="00097B21" w:rsidRDefault="0050677E" w:rsidP="006A1297">
            <w:pPr>
              <w:jc w:val="both"/>
              <w:rPr>
                <w:rFonts w:cs="Arial"/>
                <w:szCs w:val="22"/>
              </w:rPr>
            </w:pPr>
            <w:r w:rsidRPr="00097B21">
              <w:rPr>
                <w:rFonts w:cs="Arial"/>
                <w:szCs w:val="22"/>
              </w:rPr>
              <w:t xml:space="preserve">Research Engineer </w:t>
            </w:r>
          </w:p>
        </w:tc>
      </w:tr>
      <w:tr w:rsidR="00087150" w:rsidRPr="00097B21" w14:paraId="5CF408B7" w14:textId="77777777" w:rsidTr="009170AD">
        <w:tc>
          <w:tcPr>
            <w:tcW w:w="2303" w:type="pct"/>
          </w:tcPr>
          <w:p w14:paraId="70FD2445" w14:textId="77777777" w:rsidR="00087150" w:rsidRPr="00097B21" w:rsidRDefault="00087150" w:rsidP="00A02B6A">
            <w:pPr>
              <w:spacing w:line="360" w:lineRule="auto"/>
              <w:jc w:val="both"/>
              <w:rPr>
                <w:rFonts w:cs="Arial"/>
                <w:b/>
                <w:szCs w:val="22"/>
              </w:rPr>
            </w:pPr>
            <w:r w:rsidRPr="00097B21">
              <w:rPr>
                <w:rFonts w:cs="Arial"/>
                <w:b/>
                <w:szCs w:val="22"/>
              </w:rPr>
              <w:t>Department/Division/Faculty:</w:t>
            </w:r>
            <w:r w:rsidRPr="00097B21">
              <w:rPr>
                <w:rFonts w:cs="Arial"/>
                <w:b/>
                <w:szCs w:val="22"/>
              </w:rPr>
              <w:tab/>
            </w:r>
          </w:p>
        </w:tc>
        <w:tc>
          <w:tcPr>
            <w:tcW w:w="2697" w:type="pct"/>
          </w:tcPr>
          <w:p w14:paraId="3A65582A" w14:textId="5682C663" w:rsidR="00087150" w:rsidRPr="00097B21" w:rsidRDefault="009A1F85" w:rsidP="002057C4">
            <w:pPr>
              <w:jc w:val="both"/>
              <w:rPr>
                <w:rFonts w:cs="Arial"/>
                <w:szCs w:val="22"/>
              </w:rPr>
            </w:pPr>
            <w:r w:rsidRPr="00097B21">
              <w:rPr>
                <w:rFonts w:cs="Arial"/>
                <w:szCs w:val="22"/>
              </w:rPr>
              <w:t>Imperial Globa</w:t>
            </w:r>
            <w:r w:rsidR="006E0190">
              <w:rPr>
                <w:rFonts w:cs="Arial"/>
                <w:szCs w:val="22"/>
              </w:rPr>
              <w:t>l</w:t>
            </w:r>
            <w:r w:rsidRPr="00097B21">
              <w:rPr>
                <w:rFonts w:cs="Arial"/>
                <w:szCs w:val="22"/>
              </w:rPr>
              <w:t xml:space="preserve"> Singapore – IN-CYPHER</w:t>
            </w:r>
            <w:r w:rsidR="00225FA3" w:rsidRPr="00097B21">
              <w:rPr>
                <w:rFonts w:cs="Arial"/>
                <w:szCs w:val="22"/>
              </w:rPr>
              <w:t xml:space="preserve"> </w:t>
            </w:r>
          </w:p>
        </w:tc>
      </w:tr>
      <w:tr w:rsidR="00087150" w:rsidRPr="00097B21" w14:paraId="04331DF1" w14:textId="77777777" w:rsidTr="009170AD">
        <w:tc>
          <w:tcPr>
            <w:tcW w:w="2303" w:type="pct"/>
          </w:tcPr>
          <w:p w14:paraId="18FF3CEF" w14:textId="77777777" w:rsidR="00087150" w:rsidRPr="00097B21" w:rsidRDefault="00087150" w:rsidP="00A02B6A">
            <w:pPr>
              <w:spacing w:line="360" w:lineRule="auto"/>
              <w:jc w:val="both"/>
              <w:rPr>
                <w:rFonts w:cs="Arial"/>
                <w:b/>
                <w:szCs w:val="22"/>
              </w:rPr>
            </w:pPr>
            <w:r w:rsidRPr="00097B21">
              <w:rPr>
                <w:rFonts w:cs="Arial"/>
                <w:b/>
                <w:szCs w:val="22"/>
              </w:rPr>
              <w:t>Campus location:</w:t>
            </w:r>
          </w:p>
        </w:tc>
        <w:tc>
          <w:tcPr>
            <w:tcW w:w="2697" w:type="pct"/>
          </w:tcPr>
          <w:p w14:paraId="12D1583F" w14:textId="77777777" w:rsidR="00087150" w:rsidRPr="00097B21" w:rsidRDefault="009A1F85" w:rsidP="00D41EEC">
            <w:pPr>
              <w:jc w:val="both"/>
              <w:rPr>
                <w:rFonts w:cs="Arial"/>
                <w:szCs w:val="22"/>
              </w:rPr>
            </w:pPr>
            <w:r w:rsidRPr="00097B21">
              <w:rPr>
                <w:rFonts w:cs="Arial"/>
                <w:szCs w:val="22"/>
              </w:rPr>
              <w:t>CREATE Tower, 1 CREATE Way Singapore</w:t>
            </w:r>
          </w:p>
        </w:tc>
      </w:tr>
      <w:tr w:rsidR="00087150" w:rsidRPr="00097B21" w14:paraId="1BC98C60" w14:textId="77777777" w:rsidTr="009170AD">
        <w:tc>
          <w:tcPr>
            <w:tcW w:w="2303" w:type="pct"/>
          </w:tcPr>
          <w:p w14:paraId="38104ABE" w14:textId="77777777" w:rsidR="00087150" w:rsidRPr="00097B21" w:rsidRDefault="00087150" w:rsidP="00A02B6A">
            <w:pPr>
              <w:spacing w:line="360" w:lineRule="auto"/>
              <w:jc w:val="both"/>
              <w:rPr>
                <w:rFonts w:cs="Arial"/>
                <w:b/>
                <w:szCs w:val="22"/>
              </w:rPr>
            </w:pPr>
            <w:r w:rsidRPr="00097B21">
              <w:rPr>
                <w:rFonts w:cs="Arial"/>
                <w:b/>
                <w:szCs w:val="22"/>
              </w:rPr>
              <w:t xml:space="preserve">Job Family/Level:                           </w:t>
            </w:r>
            <w:r w:rsidRPr="00097B21">
              <w:rPr>
                <w:rFonts w:cs="Arial"/>
                <w:b/>
                <w:szCs w:val="22"/>
              </w:rPr>
              <w:tab/>
            </w:r>
          </w:p>
        </w:tc>
        <w:tc>
          <w:tcPr>
            <w:tcW w:w="2697" w:type="pct"/>
          </w:tcPr>
          <w:p w14:paraId="64102A98" w14:textId="77777777" w:rsidR="0050677E" w:rsidRPr="00097B21" w:rsidRDefault="00BE79E5" w:rsidP="0050677E">
            <w:pPr>
              <w:jc w:val="both"/>
              <w:rPr>
                <w:rFonts w:cs="Arial"/>
                <w:szCs w:val="22"/>
              </w:rPr>
            </w:pPr>
            <w:r w:rsidRPr="00097B21">
              <w:rPr>
                <w:rFonts w:cs="Arial"/>
                <w:szCs w:val="22"/>
              </w:rPr>
              <w:t>Academic and Research</w:t>
            </w:r>
          </w:p>
          <w:p w14:paraId="5B3F05AC" w14:textId="4AD60D99" w:rsidR="00087150" w:rsidRPr="00097B21" w:rsidRDefault="0050677E" w:rsidP="0050677E">
            <w:pPr>
              <w:jc w:val="both"/>
              <w:rPr>
                <w:rFonts w:cs="Arial"/>
                <w:szCs w:val="22"/>
              </w:rPr>
            </w:pPr>
            <w:r w:rsidRPr="00097B21">
              <w:rPr>
                <w:rFonts w:cs="Arial"/>
                <w:szCs w:val="22"/>
              </w:rPr>
              <w:t>$</w:t>
            </w:r>
            <w:r w:rsidR="003C6722">
              <w:rPr>
                <w:rFonts w:cs="Arial"/>
                <w:szCs w:val="22"/>
              </w:rPr>
              <w:t>5</w:t>
            </w:r>
            <w:r w:rsidRPr="00097B21">
              <w:rPr>
                <w:rFonts w:cs="Arial"/>
                <w:szCs w:val="22"/>
              </w:rPr>
              <w:t>,000 to $</w:t>
            </w:r>
            <w:r w:rsidR="003C6722">
              <w:rPr>
                <w:rFonts w:cs="Arial"/>
                <w:szCs w:val="22"/>
              </w:rPr>
              <w:t>9</w:t>
            </w:r>
            <w:r w:rsidRPr="00097B21">
              <w:rPr>
                <w:rFonts w:cs="Arial"/>
                <w:szCs w:val="22"/>
              </w:rPr>
              <w:t>,000 Monthly dependent of experience</w:t>
            </w:r>
            <w:r w:rsidR="00D25536">
              <w:rPr>
                <w:rFonts w:cs="Arial"/>
                <w:szCs w:val="22"/>
              </w:rPr>
              <w:br/>
            </w:r>
          </w:p>
        </w:tc>
      </w:tr>
      <w:tr w:rsidR="00087150" w:rsidRPr="00097B21" w14:paraId="33AB636C" w14:textId="77777777" w:rsidTr="009170AD">
        <w:tc>
          <w:tcPr>
            <w:tcW w:w="2303" w:type="pct"/>
          </w:tcPr>
          <w:p w14:paraId="1E1B0024" w14:textId="77777777" w:rsidR="00087150" w:rsidRPr="00097B21" w:rsidRDefault="00087150" w:rsidP="00A02B6A">
            <w:pPr>
              <w:spacing w:line="360" w:lineRule="auto"/>
              <w:jc w:val="both"/>
              <w:rPr>
                <w:rFonts w:cs="Arial"/>
                <w:b/>
                <w:szCs w:val="22"/>
              </w:rPr>
            </w:pPr>
            <w:r w:rsidRPr="00097B21">
              <w:rPr>
                <w:rFonts w:cs="Arial"/>
                <w:b/>
                <w:szCs w:val="22"/>
              </w:rPr>
              <w:t xml:space="preserve">Responsible to:             </w:t>
            </w:r>
            <w:r w:rsidRPr="00097B21">
              <w:rPr>
                <w:rFonts w:cs="Arial"/>
                <w:b/>
                <w:szCs w:val="22"/>
              </w:rPr>
              <w:tab/>
            </w:r>
            <w:r w:rsidRPr="00097B21">
              <w:rPr>
                <w:rFonts w:cs="Arial"/>
                <w:b/>
                <w:szCs w:val="22"/>
              </w:rPr>
              <w:tab/>
            </w:r>
          </w:p>
        </w:tc>
        <w:tc>
          <w:tcPr>
            <w:tcW w:w="2697" w:type="pct"/>
          </w:tcPr>
          <w:p w14:paraId="0CE12093" w14:textId="2BCB55A8" w:rsidR="00087150" w:rsidRPr="00097B21" w:rsidRDefault="002F7CD5" w:rsidP="009170AD">
            <w:pPr>
              <w:rPr>
                <w:rFonts w:cs="Arial"/>
                <w:szCs w:val="22"/>
              </w:rPr>
            </w:pPr>
            <w:r w:rsidRPr="00097B21">
              <w:rPr>
                <w:rFonts w:cs="Arial"/>
                <w:szCs w:val="22"/>
              </w:rPr>
              <w:t>Professor Anil Anthony Bharath</w:t>
            </w:r>
            <w:r w:rsidR="0050677E" w:rsidRPr="00097B21">
              <w:rPr>
                <w:rFonts w:cs="Arial"/>
                <w:szCs w:val="22"/>
              </w:rPr>
              <w:t xml:space="preserve">, IN-CYPHER Programme Co-Director </w:t>
            </w:r>
          </w:p>
        </w:tc>
      </w:tr>
      <w:tr w:rsidR="00225FA3" w:rsidRPr="00097B21" w14:paraId="2D341EA4" w14:textId="77777777" w:rsidTr="009170AD">
        <w:tc>
          <w:tcPr>
            <w:tcW w:w="2303" w:type="pct"/>
          </w:tcPr>
          <w:p w14:paraId="5111ECAB" w14:textId="77777777" w:rsidR="00225FA3" w:rsidRPr="00097B21" w:rsidRDefault="00225FA3" w:rsidP="00225FA3">
            <w:pPr>
              <w:spacing w:line="360" w:lineRule="auto"/>
              <w:rPr>
                <w:rFonts w:cs="Arial"/>
                <w:b/>
                <w:szCs w:val="22"/>
              </w:rPr>
            </w:pPr>
            <w:r w:rsidRPr="00097B21">
              <w:rPr>
                <w:rFonts w:cs="Arial"/>
                <w:b/>
                <w:szCs w:val="22"/>
              </w:rPr>
              <w:t>Key Working Relationships (internal):</w:t>
            </w:r>
          </w:p>
        </w:tc>
        <w:tc>
          <w:tcPr>
            <w:tcW w:w="2697" w:type="pct"/>
          </w:tcPr>
          <w:p w14:paraId="1909EF75" w14:textId="2588B4D0" w:rsidR="009A1F85" w:rsidRPr="00097B21" w:rsidRDefault="00546CA1" w:rsidP="002B3314">
            <w:pPr>
              <w:rPr>
                <w:rFonts w:cs="Arial"/>
                <w:szCs w:val="22"/>
              </w:rPr>
            </w:pPr>
            <w:r w:rsidRPr="00097B21">
              <w:rPr>
                <w:rFonts w:cs="Arial"/>
                <w:szCs w:val="22"/>
              </w:rPr>
              <w:t xml:space="preserve">IN-CYPHER researchers, </w:t>
            </w:r>
            <w:r w:rsidR="00225FA3" w:rsidRPr="00097B21">
              <w:rPr>
                <w:rFonts w:cs="Arial"/>
                <w:szCs w:val="22"/>
              </w:rPr>
              <w:t xml:space="preserve">Collaborators within </w:t>
            </w:r>
            <w:r w:rsidR="002F7CD5" w:rsidRPr="00097B21">
              <w:rPr>
                <w:rFonts w:cs="Arial"/>
                <w:szCs w:val="22"/>
              </w:rPr>
              <w:t>Imperial College</w:t>
            </w:r>
            <w:r w:rsidR="0050677E" w:rsidRPr="00097B21">
              <w:rPr>
                <w:rFonts w:cs="Arial"/>
                <w:szCs w:val="22"/>
              </w:rPr>
              <w:t xml:space="preserve"> London</w:t>
            </w:r>
            <w:r w:rsidR="002B3314" w:rsidRPr="00097B21">
              <w:rPr>
                <w:rFonts w:cs="Arial"/>
                <w:szCs w:val="22"/>
              </w:rPr>
              <w:t xml:space="preserve">, </w:t>
            </w:r>
            <w:r w:rsidR="009A1F85" w:rsidRPr="00097B21">
              <w:rPr>
                <w:rFonts w:cs="Arial"/>
                <w:szCs w:val="22"/>
              </w:rPr>
              <w:t xml:space="preserve">Collaborators within Nanyang Technological University </w:t>
            </w:r>
          </w:p>
        </w:tc>
      </w:tr>
      <w:tr w:rsidR="00225FA3" w:rsidRPr="00097B21" w14:paraId="321418E2" w14:textId="77777777" w:rsidTr="009170AD">
        <w:tc>
          <w:tcPr>
            <w:tcW w:w="2303" w:type="pct"/>
          </w:tcPr>
          <w:p w14:paraId="438849D4" w14:textId="77777777" w:rsidR="00225FA3" w:rsidRPr="00097B21" w:rsidRDefault="00225FA3" w:rsidP="00225FA3">
            <w:pPr>
              <w:spacing w:line="360" w:lineRule="auto"/>
              <w:rPr>
                <w:rFonts w:cs="Arial"/>
                <w:b/>
                <w:szCs w:val="22"/>
              </w:rPr>
            </w:pPr>
            <w:r w:rsidRPr="00097B21">
              <w:rPr>
                <w:rFonts w:cs="Arial"/>
                <w:b/>
                <w:szCs w:val="22"/>
              </w:rPr>
              <w:t>Key Working Relationships (external):</w:t>
            </w:r>
          </w:p>
        </w:tc>
        <w:tc>
          <w:tcPr>
            <w:tcW w:w="2697" w:type="pct"/>
          </w:tcPr>
          <w:p w14:paraId="5E851218" w14:textId="70BE9C40" w:rsidR="00225FA3" w:rsidRPr="00097B21" w:rsidRDefault="009A1F85" w:rsidP="009170AD">
            <w:pPr>
              <w:rPr>
                <w:rFonts w:cs="Arial"/>
                <w:szCs w:val="22"/>
                <w:lang w:eastAsia="ja-JP"/>
              </w:rPr>
            </w:pPr>
            <w:r w:rsidRPr="00097B21">
              <w:rPr>
                <w:rFonts w:cs="Arial"/>
                <w:szCs w:val="22"/>
              </w:rPr>
              <w:t>As identified within the Singapore Healthcare, Governmental, Cybersecurity and Startup Ecosystem</w:t>
            </w:r>
            <w:r w:rsidR="00D25536">
              <w:rPr>
                <w:rFonts w:cs="Arial"/>
                <w:szCs w:val="22"/>
              </w:rPr>
              <w:br/>
            </w:r>
          </w:p>
        </w:tc>
      </w:tr>
      <w:tr w:rsidR="00087150" w:rsidRPr="00097B21" w14:paraId="2A6C4F0A" w14:textId="77777777" w:rsidTr="009170AD">
        <w:tc>
          <w:tcPr>
            <w:tcW w:w="2303" w:type="pct"/>
          </w:tcPr>
          <w:p w14:paraId="480B5ABC" w14:textId="77777777" w:rsidR="00087150" w:rsidRPr="00097B21" w:rsidRDefault="00087150" w:rsidP="00ED3081">
            <w:pPr>
              <w:spacing w:line="360" w:lineRule="auto"/>
              <w:rPr>
                <w:rFonts w:cs="Arial"/>
                <w:b/>
                <w:szCs w:val="22"/>
              </w:rPr>
            </w:pPr>
            <w:r w:rsidRPr="00097B21">
              <w:rPr>
                <w:rFonts w:cs="Arial"/>
                <w:b/>
                <w:szCs w:val="22"/>
              </w:rPr>
              <w:t xml:space="preserve">Contract type: </w:t>
            </w:r>
          </w:p>
        </w:tc>
        <w:tc>
          <w:tcPr>
            <w:tcW w:w="2697" w:type="pct"/>
          </w:tcPr>
          <w:p w14:paraId="76A4C6D2" w14:textId="6B0B1EEE" w:rsidR="00087150" w:rsidRPr="00097B21" w:rsidRDefault="00731BFB" w:rsidP="00BE79E5">
            <w:pPr>
              <w:jc w:val="both"/>
              <w:rPr>
                <w:rFonts w:cs="Arial"/>
                <w:szCs w:val="22"/>
              </w:rPr>
            </w:pPr>
            <w:r w:rsidRPr="00097B21">
              <w:rPr>
                <w:rFonts w:cs="Arial"/>
                <w:szCs w:val="22"/>
              </w:rPr>
              <w:t>2</w:t>
            </w:r>
            <w:r w:rsidR="00605C02" w:rsidRPr="00097B21">
              <w:rPr>
                <w:rFonts w:cs="Arial"/>
                <w:szCs w:val="22"/>
              </w:rPr>
              <w:t xml:space="preserve"> year</w:t>
            </w:r>
            <w:r w:rsidRPr="00097B21">
              <w:rPr>
                <w:rFonts w:cs="Arial"/>
                <w:szCs w:val="22"/>
              </w:rPr>
              <w:t>s</w:t>
            </w:r>
            <w:r w:rsidR="00E729B1" w:rsidRPr="00097B21">
              <w:rPr>
                <w:rFonts w:cs="Arial"/>
                <w:szCs w:val="22"/>
              </w:rPr>
              <w:t xml:space="preserve"> </w:t>
            </w:r>
            <w:r w:rsidR="00CD4DFF" w:rsidRPr="00097B21">
              <w:rPr>
                <w:rFonts w:cs="Arial"/>
                <w:szCs w:val="22"/>
              </w:rPr>
              <w:t>f</w:t>
            </w:r>
            <w:r w:rsidR="0050677E" w:rsidRPr="00097B21">
              <w:rPr>
                <w:rFonts w:cs="Arial"/>
                <w:szCs w:val="22"/>
              </w:rPr>
              <w:t>ixed term</w:t>
            </w:r>
            <w:r w:rsidR="00225FA3" w:rsidRPr="00097B21">
              <w:rPr>
                <w:rFonts w:cs="Arial"/>
                <w:szCs w:val="22"/>
              </w:rPr>
              <w:t xml:space="preserve"> (subject to </w:t>
            </w:r>
            <w:r w:rsidR="00D25536">
              <w:rPr>
                <w:rFonts w:cs="Arial"/>
                <w:szCs w:val="22"/>
              </w:rPr>
              <w:t>6-month</w:t>
            </w:r>
            <w:r w:rsidR="005A5BE6">
              <w:rPr>
                <w:rFonts w:cs="Arial"/>
                <w:szCs w:val="22"/>
              </w:rPr>
              <w:t xml:space="preserve"> </w:t>
            </w:r>
            <w:r w:rsidR="00225FA3" w:rsidRPr="00097B21">
              <w:rPr>
                <w:rFonts w:cs="Arial"/>
                <w:szCs w:val="22"/>
              </w:rPr>
              <w:t>probation)</w:t>
            </w:r>
            <w:r w:rsidR="00E729B1" w:rsidRPr="00097B21">
              <w:rPr>
                <w:rFonts w:cs="Arial"/>
                <w:szCs w:val="22"/>
              </w:rPr>
              <w:t xml:space="preserve"> </w:t>
            </w:r>
          </w:p>
        </w:tc>
      </w:tr>
    </w:tbl>
    <w:p w14:paraId="18210A14" w14:textId="77777777" w:rsidR="00A02B6A" w:rsidRPr="00097B21" w:rsidRDefault="00A02B6A" w:rsidP="00A02B6A">
      <w:pPr>
        <w:jc w:val="both"/>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02B6A" w:rsidRPr="00097B21" w14:paraId="2E64BAA2" w14:textId="77777777" w:rsidTr="086BDF58">
        <w:tc>
          <w:tcPr>
            <w:tcW w:w="5000" w:type="pct"/>
            <w:shd w:val="clear" w:color="auto" w:fill="auto"/>
          </w:tcPr>
          <w:p w14:paraId="468C53C4" w14:textId="5ECCE8AA" w:rsidR="00605C02" w:rsidRPr="00097B21" w:rsidRDefault="00A02B6A" w:rsidP="00803D00">
            <w:pPr>
              <w:spacing w:after="120" w:line="252" w:lineRule="auto"/>
              <w:jc w:val="both"/>
              <w:rPr>
                <w:rFonts w:cs="Arial"/>
                <w:b/>
                <w:szCs w:val="22"/>
              </w:rPr>
            </w:pPr>
            <w:r w:rsidRPr="00097B21">
              <w:rPr>
                <w:rFonts w:cs="Arial"/>
                <w:b/>
                <w:szCs w:val="22"/>
              </w:rPr>
              <w:t>Purpose of the Post</w:t>
            </w:r>
            <w:r w:rsidR="005152EE" w:rsidRPr="00097B21">
              <w:rPr>
                <w:rFonts w:cs="Arial"/>
                <w:b/>
                <w:szCs w:val="22"/>
              </w:rPr>
              <w:t>s</w:t>
            </w:r>
          </w:p>
          <w:p w14:paraId="2AC1FB7A" w14:textId="27BF5930" w:rsidR="00003D0D" w:rsidRPr="00097B21" w:rsidRDefault="00000000" w:rsidP="00803D00">
            <w:pPr>
              <w:spacing w:after="120" w:line="252" w:lineRule="auto"/>
              <w:jc w:val="both"/>
              <w:rPr>
                <w:rFonts w:cs="Arial"/>
                <w:szCs w:val="22"/>
              </w:rPr>
            </w:pPr>
            <w:hyperlink r:id="rId14" w:history="1">
              <w:r w:rsidR="00003D0D" w:rsidRPr="00E904DA">
                <w:rPr>
                  <w:rStyle w:val="Hyperlink"/>
                  <w:rFonts w:cs="Arial"/>
                  <w:szCs w:val="22"/>
                </w:rPr>
                <w:t>Imperial College London</w:t>
              </w:r>
            </w:hyperlink>
            <w:r w:rsidR="00003D0D" w:rsidRPr="00097B21">
              <w:rPr>
                <w:rFonts w:cs="Arial"/>
                <w:szCs w:val="22"/>
              </w:rPr>
              <w:t xml:space="preserve"> and </w:t>
            </w:r>
            <w:hyperlink r:id="rId15" w:history="1">
              <w:r w:rsidR="00003D0D" w:rsidRPr="00E904DA">
                <w:rPr>
                  <w:rStyle w:val="Hyperlink"/>
                  <w:rFonts w:cs="Arial"/>
                  <w:szCs w:val="22"/>
                </w:rPr>
                <w:t xml:space="preserve">Nanyang Technological University </w:t>
              </w:r>
              <w:r w:rsidR="00C71846" w:rsidRPr="00E904DA">
                <w:rPr>
                  <w:rStyle w:val="Hyperlink"/>
                  <w:rFonts w:cs="Arial"/>
                  <w:szCs w:val="22"/>
                </w:rPr>
                <w:t>(NTU)</w:t>
              </w:r>
            </w:hyperlink>
            <w:r w:rsidR="00C71846" w:rsidRPr="00097B21">
              <w:rPr>
                <w:rFonts w:cs="Arial"/>
                <w:szCs w:val="22"/>
              </w:rPr>
              <w:t xml:space="preserve"> </w:t>
            </w:r>
            <w:r w:rsidR="00003D0D" w:rsidRPr="00097B21">
              <w:rPr>
                <w:rFonts w:cs="Arial"/>
                <w:szCs w:val="22"/>
              </w:rPr>
              <w:t xml:space="preserve">are seeking Research Engineers to join </w:t>
            </w:r>
            <w:r w:rsidR="00D3739A" w:rsidRPr="00097B21">
              <w:rPr>
                <w:rFonts w:cs="Arial"/>
                <w:szCs w:val="22"/>
              </w:rPr>
              <w:t>the</w:t>
            </w:r>
            <w:r w:rsidR="00003D0D" w:rsidRPr="00097B21">
              <w:rPr>
                <w:rFonts w:cs="Arial"/>
                <w:szCs w:val="22"/>
              </w:rPr>
              <w:t xml:space="preserve"> exciting new </w:t>
            </w:r>
            <w:hyperlink r:id="rId16" w:history="1">
              <w:r w:rsidR="0050677E" w:rsidRPr="00A945A0">
                <w:rPr>
                  <w:rStyle w:val="Hyperlink"/>
                  <w:rFonts w:cs="Arial"/>
                  <w:b/>
                  <w:bCs/>
                  <w:szCs w:val="22"/>
                </w:rPr>
                <w:t xml:space="preserve">Imperial/NTU </w:t>
              </w:r>
              <w:proofErr w:type="spellStart"/>
              <w:r w:rsidR="0050677E" w:rsidRPr="00A945A0">
                <w:rPr>
                  <w:rStyle w:val="Hyperlink"/>
                  <w:rFonts w:cs="Arial"/>
                  <w:b/>
                  <w:bCs/>
                  <w:szCs w:val="22"/>
                </w:rPr>
                <w:t>CYber</w:t>
              </w:r>
              <w:proofErr w:type="spellEnd"/>
              <w:r w:rsidR="0050677E" w:rsidRPr="00A945A0">
                <w:rPr>
                  <w:rStyle w:val="Hyperlink"/>
                  <w:rFonts w:cs="Arial"/>
                  <w:b/>
                  <w:bCs/>
                  <w:szCs w:val="22"/>
                </w:rPr>
                <w:t xml:space="preserve"> Protection for </w:t>
              </w:r>
              <w:proofErr w:type="spellStart"/>
              <w:r w:rsidR="0050677E" w:rsidRPr="00A945A0">
                <w:rPr>
                  <w:rStyle w:val="Hyperlink"/>
                  <w:rFonts w:cs="Arial"/>
                  <w:b/>
                  <w:bCs/>
                  <w:szCs w:val="22"/>
                </w:rPr>
                <w:t>HEalthcaRe</w:t>
              </w:r>
              <w:proofErr w:type="spellEnd"/>
              <w:r w:rsidR="0050677E" w:rsidRPr="00A945A0">
                <w:rPr>
                  <w:rStyle w:val="Hyperlink"/>
                  <w:rFonts w:cs="Arial"/>
                  <w:b/>
                  <w:bCs/>
                  <w:szCs w:val="22"/>
                </w:rPr>
                <w:t xml:space="preserve"> (IN-CYPHER)</w:t>
              </w:r>
              <w:r w:rsidR="2A7FE2F3" w:rsidRPr="00A945A0">
                <w:rPr>
                  <w:rStyle w:val="Hyperlink"/>
                  <w:rFonts w:cs="Arial"/>
                  <w:szCs w:val="22"/>
                </w:rPr>
                <w:t xml:space="preserve"> </w:t>
              </w:r>
              <w:r w:rsidR="00D3739A" w:rsidRPr="00A945A0">
                <w:rPr>
                  <w:rStyle w:val="Hyperlink"/>
                  <w:rFonts w:cs="Arial"/>
                  <w:szCs w:val="22"/>
                </w:rPr>
                <w:t xml:space="preserve">research </w:t>
              </w:r>
              <w:r w:rsidR="00003D0D" w:rsidRPr="00A945A0">
                <w:rPr>
                  <w:rStyle w:val="Hyperlink"/>
                  <w:rFonts w:cs="Arial"/>
                  <w:szCs w:val="22"/>
                </w:rPr>
                <w:t>programme</w:t>
              </w:r>
            </w:hyperlink>
            <w:r w:rsidR="00003D0D" w:rsidRPr="00097B21">
              <w:rPr>
                <w:rFonts w:cs="Arial"/>
                <w:szCs w:val="22"/>
              </w:rPr>
              <w:t xml:space="preserve"> </w:t>
            </w:r>
            <w:r w:rsidR="0050677E" w:rsidRPr="00097B21">
              <w:rPr>
                <w:rFonts w:cs="Arial"/>
                <w:szCs w:val="22"/>
              </w:rPr>
              <w:t xml:space="preserve">on </w:t>
            </w:r>
            <w:r w:rsidR="00003D0D" w:rsidRPr="00097B21">
              <w:rPr>
                <w:rFonts w:cs="Arial"/>
                <w:szCs w:val="22"/>
              </w:rPr>
              <w:t xml:space="preserve">the cybersecurity of connected medical devices and systems. The research programme represents a collaboration between the United Kingdom and </w:t>
            </w:r>
            <w:r w:rsidR="00255D21" w:rsidRPr="00097B21">
              <w:rPr>
                <w:rFonts w:cs="Arial"/>
                <w:szCs w:val="22"/>
              </w:rPr>
              <w:t>Singapore and</w:t>
            </w:r>
            <w:r w:rsidR="00003D0D" w:rsidRPr="00097B21">
              <w:rPr>
                <w:rFonts w:cs="Arial"/>
                <w:szCs w:val="22"/>
              </w:rPr>
              <w:t xml:space="preserve"> will be based at the newly established Imperial Global Singapore</w:t>
            </w:r>
            <w:r w:rsidR="0050677E" w:rsidRPr="00097B21">
              <w:rPr>
                <w:rFonts w:cs="Arial"/>
                <w:szCs w:val="22"/>
              </w:rPr>
              <w:t xml:space="preserve"> (IGS)</w:t>
            </w:r>
            <w:r w:rsidR="00003D0D" w:rsidRPr="00097B21">
              <w:rPr>
                <w:rFonts w:cs="Arial"/>
                <w:szCs w:val="22"/>
              </w:rPr>
              <w:t>.</w:t>
            </w:r>
          </w:p>
          <w:p w14:paraId="1F930005" w14:textId="5E70C9F8" w:rsidR="00F3502F" w:rsidRPr="00097B21" w:rsidRDefault="0050677E" w:rsidP="00803D00">
            <w:pPr>
              <w:spacing w:after="120" w:line="252" w:lineRule="auto"/>
              <w:jc w:val="both"/>
              <w:rPr>
                <w:rFonts w:cs="Arial"/>
                <w:szCs w:val="22"/>
              </w:rPr>
            </w:pPr>
            <w:r w:rsidRPr="0B49AF3E">
              <w:rPr>
                <w:rFonts w:cs="Arial"/>
              </w:rPr>
              <w:t xml:space="preserve">IN-CYPHER </w:t>
            </w:r>
            <w:r w:rsidR="00003D0D" w:rsidRPr="0B49AF3E">
              <w:rPr>
                <w:rFonts w:cs="Arial"/>
              </w:rPr>
              <w:t xml:space="preserve">is </w:t>
            </w:r>
            <w:r w:rsidR="00D3739A" w:rsidRPr="0B49AF3E">
              <w:rPr>
                <w:rFonts w:cs="Arial"/>
              </w:rPr>
              <w:t xml:space="preserve">comprised of four interacting themes, spanning the design of intelligent medical devices through to the use of their data in informing personalised healthcare. Allied to other programmes in Singapore and the UK, it represents a unique opportunity to be at the forefront of research and development into securing the vital information that flows between implantable, wearable and connected medical devices, including those currently in use, and those yet to be developed. The four </w:t>
            </w:r>
            <w:r w:rsidR="00C71846" w:rsidRPr="0B49AF3E">
              <w:rPr>
                <w:rFonts w:cs="Arial"/>
              </w:rPr>
              <w:t>t</w:t>
            </w:r>
            <w:r w:rsidR="00D3739A" w:rsidRPr="0B49AF3E">
              <w:rPr>
                <w:rFonts w:cs="Arial"/>
              </w:rPr>
              <w:t xml:space="preserve">hemes of IN-CYPHER are:  </w:t>
            </w:r>
          </w:p>
          <w:p w14:paraId="6507B199" w14:textId="791079F1" w:rsidR="5B6325C9" w:rsidRDefault="5B6325C9" w:rsidP="0B49AF3E">
            <w:pPr>
              <w:spacing w:line="252" w:lineRule="auto"/>
              <w:jc w:val="both"/>
              <w:rPr>
                <w:rFonts w:eastAsia="Arial" w:cs="Arial"/>
                <w:szCs w:val="22"/>
              </w:rPr>
            </w:pPr>
            <w:r w:rsidRPr="0B49AF3E">
              <w:rPr>
                <w:rFonts w:eastAsia="Arial" w:cs="Arial"/>
                <w:b/>
                <w:bCs/>
                <w:szCs w:val="22"/>
              </w:rPr>
              <w:t>Theme 1 Protecting Implantable Devices</w:t>
            </w:r>
          </w:p>
          <w:p w14:paraId="09E04D0D" w14:textId="636C421B" w:rsidR="5B6325C9" w:rsidRDefault="5B6325C9" w:rsidP="0B49AF3E">
            <w:pPr>
              <w:spacing w:after="120" w:line="252" w:lineRule="auto"/>
              <w:jc w:val="both"/>
              <w:rPr>
                <w:rFonts w:eastAsia="Arial" w:cs="Arial"/>
                <w:szCs w:val="22"/>
              </w:rPr>
            </w:pPr>
            <w:r w:rsidRPr="086BDF58">
              <w:rPr>
                <w:rFonts w:eastAsia="Arial" w:cs="Arial"/>
                <w:szCs w:val="22"/>
              </w:rPr>
              <w:t xml:space="preserve">Implantable and wearable medical devices – including both sensors and active devices – operate under strong design constraints. Our research in this area seeks to embed secure design from first principles, and at the most fundamental levels (silicon or substrate) of device design; we </w:t>
            </w:r>
            <w:r w:rsidR="6050EE5A" w:rsidRPr="086BDF58">
              <w:rPr>
                <w:rFonts w:eastAsia="Arial" w:cs="Arial"/>
                <w:szCs w:val="22"/>
              </w:rPr>
              <w:t xml:space="preserve">also </w:t>
            </w:r>
            <w:r w:rsidRPr="086BDF58">
              <w:rPr>
                <w:rFonts w:eastAsia="Arial" w:cs="Arial"/>
                <w:szCs w:val="22"/>
              </w:rPr>
              <w:t xml:space="preserve">recognise the need to consider the challenge of post-quantum cryptographically secure techniques in the immediate future. </w:t>
            </w:r>
          </w:p>
          <w:p w14:paraId="79E184C9" w14:textId="667B42AD" w:rsidR="5B6325C9" w:rsidRDefault="5B6325C9" w:rsidP="0B49AF3E">
            <w:pPr>
              <w:spacing w:line="252" w:lineRule="auto"/>
              <w:jc w:val="both"/>
              <w:rPr>
                <w:rFonts w:eastAsia="Arial" w:cs="Arial"/>
                <w:szCs w:val="22"/>
              </w:rPr>
            </w:pPr>
            <w:r w:rsidRPr="0B49AF3E">
              <w:rPr>
                <w:rFonts w:eastAsia="Arial" w:cs="Arial"/>
                <w:b/>
                <w:bCs/>
                <w:szCs w:val="22"/>
              </w:rPr>
              <w:t>Theme 2 Securing Connected Wearables &amp; Healthcare Systems</w:t>
            </w:r>
          </w:p>
          <w:p w14:paraId="3A0BF6CA" w14:textId="734DACE5" w:rsidR="5B6325C9" w:rsidRDefault="5B6325C9" w:rsidP="0B49AF3E">
            <w:pPr>
              <w:spacing w:after="120" w:line="252" w:lineRule="auto"/>
              <w:jc w:val="both"/>
              <w:rPr>
                <w:rFonts w:eastAsia="Arial" w:cs="Arial"/>
                <w:szCs w:val="22"/>
              </w:rPr>
            </w:pPr>
            <w:r w:rsidRPr="0B49AF3E">
              <w:rPr>
                <w:rFonts w:eastAsia="Arial" w:cs="Arial"/>
                <w:szCs w:val="22"/>
              </w:rPr>
              <w:t>Increasingly, medical devices incorporate some form of connectivity, and many of these devices are necessarily designed to be in use for between one and two decades. There is a constant risk of exploit of zero-day vulnerabilities, and therefore a requirement to detect breaches in extremely intricate complex networks and data flow pipelines. We seek solutions to this challenge that embed security at hardware level.</w:t>
            </w:r>
          </w:p>
          <w:p w14:paraId="6BBD29AD" w14:textId="2977F17B" w:rsidR="5B6325C9" w:rsidRDefault="5B6325C9" w:rsidP="0B49AF3E">
            <w:pPr>
              <w:spacing w:line="252" w:lineRule="auto"/>
              <w:jc w:val="both"/>
              <w:rPr>
                <w:rFonts w:eastAsia="Arial" w:cs="Arial"/>
                <w:szCs w:val="22"/>
              </w:rPr>
            </w:pPr>
            <w:r w:rsidRPr="0B49AF3E">
              <w:rPr>
                <w:rFonts w:eastAsia="Arial" w:cs="Arial"/>
                <w:b/>
                <w:bCs/>
                <w:szCs w:val="22"/>
              </w:rPr>
              <w:t>Theme 3 Algorithms for Privacy, Security and Provenance</w:t>
            </w:r>
          </w:p>
          <w:p w14:paraId="25C71DB3" w14:textId="061EE107" w:rsidR="5B6325C9" w:rsidRDefault="5B6325C9" w:rsidP="0B49AF3E">
            <w:pPr>
              <w:spacing w:after="120" w:line="252" w:lineRule="auto"/>
              <w:jc w:val="both"/>
              <w:rPr>
                <w:rFonts w:eastAsia="Arial" w:cs="Arial"/>
                <w:szCs w:val="22"/>
              </w:rPr>
            </w:pPr>
            <w:r w:rsidRPr="0B49AF3E">
              <w:rPr>
                <w:rFonts w:eastAsia="Arial" w:cs="Arial"/>
                <w:szCs w:val="22"/>
              </w:rPr>
              <w:t xml:space="preserve">To control active medical devices – such as closed-loop drug-delivery systems – information moves from sensors and devices along different communications channels; data provenance and integrity </w:t>
            </w:r>
            <w:r w:rsidRPr="0B49AF3E">
              <w:rPr>
                <w:rFonts w:eastAsia="Arial" w:cs="Arial"/>
                <w:szCs w:val="22"/>
              </w:rPr>
              <w:lastRenderedPageBreak/>
              <w:t>are important. Moreover, the use of data-driven algorithms potentially exposes protected patient characteristics, presenting specific technical challenges not only within operational use, but also to product development cycles.</w:t>
            </w:r>
          </w:p>
          <w:p w14:paraId="2B8DCEE4" w14:textId="2AC56F51" w:rsidR="5B6325C9" w:rsidRDefault="5B6325C9" w:rsidP="0B49AF3E">
            <w:pPr>
              <w:spacing w:line="252" w:lineRule="auto"/>
              <w:jc w:val="both"/>
              <w:rPr>
                <w:rFonts w:eastAsia="Arial" w:cs="Arial"/>
                <w:szCs w:val="22"/>
              </w:rPr>
            </w:pPr>
            <w:r w:rsidRPr="0B49AF3E">
              <w:rPr>
                <w:rFonts w:eastAsia="Arial" w:cs="Arial"/>
                <w:b/>
                <w:bCs/>
                <w:szCs w:val="22"/>
              </w:rPr>
              <w:t>Theme 4 Clinical Innovation &amp; Translation</w:t>
            </w:r>
          </w:p>
          <w:p w14:paraId="58C1B643" w14:textId="04DBAC05" w:rsidR="5B6325C9" w:rsidRDefault="5B6325C9" w:rsidP="0B49AF3E">
            <w:pPr>
              <w:spacing w:after="120" w:line="252" w:lineRule="auto"/>
              <w:jc w:val="both"/>
            </w:pPr>
            <w:r w:rsidRPr="0B49AF3E">
              <w:rPr>
                <w:rFonts w:eastAsia="Arial" w:cs="Arial"/>
                <w:szCs w:val="22"/>
              </w:rPr>
              <w:t>One area of personalised medicine resides in the use of data for closed-loop drug delivery, including insulin delivery. With key researchers and teams from both Lee Kong Chian School of Medicine and Imperial College Healthcare NHS Trust, we seek to develop threat models that are suitable for emerging approaches to personalised medicine, and particularly where data-driven techniques might offer improvements to patient outcomes.</w:t>
            </w:r>
          </w:p>
          <w:p w14:paraId="6113DCD5" w14:textId="163E17B9" w:rsidR="0026591C" w:rsidRDefault="00D3739A" w:rsidP="00803D00">
            <w:pPr>
              <w:spacing w:after="120" w:line="252" w:lineRule="auto"/>
              <w:jc w:val="both"/>
              <w:rPr>
                <w:rFonts w:cs="Arial"/>
                <w:szCs w:val="22"/>
              </w:rPr>
            </w:pPr>
            <w:r w:rsidRPr="00097B21">
              <w:rPr>
                <w:rFonts w:cs="Arial"/>
                <w:szCs w:val="22"/>
              </w:rPr>
              <w:t xml:space="preserve">Given the span of </w:t>
            </w:r>
            <w:r w:rsidR="00FF09D5" w:rsidRPr="00097B21">
              <w:rPr>
                <w:rFonts w:cs="Arial"/>
                <w:szCs w:val="22"/>
              </w:rPr>
              <w:t xml:space="preserve">the IN-CYPHER </w:t>
            </w:r>
            <w:r w:rsidRPr="00097B21">
              <w:rPr>
                <w:rFonts w:cs="Arial"/>
                <w:szCs w:val="22"/>
              </w:rPr>
              <w:t>programme, we are seeking</w:t>
            </w:r>
            <w:r w:rsidR="006303D4" w:rsidRPr="00097B21">
              <w:rPr>
                <w:rFonts w:cs="Arial"/>
                <w:szCs w:val="22"/>
              </w:rPr>
              <w:t xml:space="preserve"> </w:t>
            </w:r>
            <w:r w:rsidR="006303D4" w:rsidRPr="00097B21">
              <w:rPr>
                <w:rFonts w:cs="Arial"/>
                <w:b/>
                <w:bCs/>
                <w:szCs w:val="22"/>
              </w:rPr>
              <w:t xml:space="preserve">up to </w:t>
            </w:r>
            <w:r w:rsidR="00BD6A4E">
              <w:rPr>
                <w:rFonts w:cs="Arial"/>
                <w:b/>
                <w:bCs/>
                <w:szCs w:val="22"/>
              </w:rPr>
              <w:t>4</w:t>
            </w:r>
            <w:r w:rsidRPr="00097B21">
              <w:rPr>
                <w:rFonts w:cs="Arial"/>
                <w:szCs w:val="22"/>
              </w:rPr>
              <w:t xml:space="preserve"> motivated</w:t>
            </w:r>
            <w:r w:rsidR="00BD6A4E">
              <w:rPr>
                <w:rFonts w:cs="Arial"/>
                <w:szCs w:val="22"/>
              </w:rPr>
              <w:t xml:space="preserve"> research</w:t>
            </w:r>
            <w:r w:rsidRPr="00097B21">
              <w:rPr>
                <w:rFonts w:cs="Arial"/>
                <w:szCs w:val="22"/>
              </w:rPr>
              <w:t xml:space="preserve"> engineers to </w:t>
            </w:r>
            <w:r w:rsidR="00BD6A4E">
              <w:rPr>
                <w:rFonts w:cs="Arial"/>
                <w:szCs w:val="22"/>
              </w:rPr>
              <w:t>join</w:t>
            </w:r>
            <w:r w:rsidRPr="00097B21">
              <w:rPr>
                <w:rFonts w:cs="Arial"/>
                <w:szCs w:val="22"/>
              </w:rPr>
              <w:t xml:space="preserve"> th</w:t>
            </w:r>
            <w:r w:rsidR="0026591C" w:rsidRPr="00097B21">
              <w:rPr>
                <w:rFonts w:cs="Arial"/>
                <w:szCs w:val="22"/>
              </w:rPr>
              <w:t>e IN-CYPHER</w:t>
            </w:r>
            <w:r w:rsidRPr="00097B21">
              <w:rPr>
                <w:rFonts w:cs="Arial"/>
                <w:szCs w:val="22"/>
              </w:rPr>
              <w:t xml:space="preserve"> programme. </w:t>
            </w:r>
            <w:r w:rsidR="0026591C" w:rsidRPr="00097B21">
              <w:rPr>
                <w:rFonts w:cs="Arial"/>
                <w:szCs w:val="22"/>
              </w:rPr>
              <w:t>Unique in its scope, we are developing technologies that span embedded systems, and the protocols used to control and communicate sensitive patient information, all the way up to interventional devices and systems for personalised healthcare.</w:t>
            </w:r>
          </w:p>
          <w:p w14:paraId="70AA69F5" w14:textId="7EAE9BFA" w:rsidR="000943B7" w:rsidRPr="00097B21" w:rsidRDefault="000943B7" w:rsidP="00803D00">
            <w:pPr>
              <w:spacing w:after="120" w:line="252" w:lineRule="auto"/>
              <w:jc w:val="both"/>
              <w:rPr>
                <w:rFonts w:cs="Arial"/>
                <w:szCs w:val="22"/>
              </w:rPr>
            </w:pPr>
            <w:r>
              <w:rPr>
                <w:rFonts w:cs="Arial"/>
                <w:szCs w:val="22"/>
              </w:rPr>
              <w:t>We are particularly looking for research engineers with the following backgrounds:</w:t>
            </w:r>
          </w:p>
          <w:p w14:paraId="2691B7E5"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Cybersecurity engineering</w:t>
            </w:r>
          </w:p>
          <w:p w14:paraId="3F489C71"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Large Language Models (LLMs, particularly fine-tuning and Mixture of Experts expertise)</w:t>
            </w:r>
          </w:p>
          <w:p w14:paraId="5FA66321"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ASIC design</w:t>
            </w:r>
            <w:r w:rsidR="00833BB4" w:rsidRPr="00097B21">
              <w:rPr>
                <w:rFonts w:cs="Arial"/>
                <w:szCs w:val="22"/>
              </w:rPr>
              <w:t xml:space="preserve"> and hardware engineering</w:t>
            </w:r>
          </w:p>
          <w:p w14:paraId="0D35DF27" w14:textId="77777777" w:rsidR="00833BB4"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Biomedical sensor design</w:t>
            </w:r>
            <w:r w:rsidR="00833BB4" w:rsidRPr="00097B21">
              <w:rPr>
                <w:rFonts w:cs="Arial"/>
                <w:szCs w:val="22"/>
              </w:rPr>
              <w:t xml:space="preserve"> and fabrication</w:t>
            </w:r>
          </w:p>
          <w:p w14:paraId="66BE9FCD" w14:textId="77777777" w:rsidR="00833BB4" w:rsidRPr="00097B21" w:rsidRDefault="00833BB4" w:rsidP="00DB38E4">
            <w:pPr>
              <w:numPr>
                <w:ilvl w:val="0"/>
                <w:numId w:val="11"/>
              </w:numPr>
              <w:spacing w:after="120" w:line="252" w:lineRule="auto"/>
              <w:ind w:left="419" w:hanging="357"/>
              <w:contextualSpacing/>
              <w:jc w:val="both"/>
              <w:rPr>
                <w:rFonts w:cs="Arial"/>
                <w:szCs w:val="22"/>
              </w:rPr>
            </w:pPr>
            <w:r w:rsidRPr="00097B21">
              <w:rPr>
                <w:rFonts w:cs="Arial"/>
                <w:szCs w:val="22"/>
              </w:rPr>
              <w:t>Data science</w:t>
            </w:r>
          </w:p>
          <w:p w14:paraId="3A056400" w14:textId="77777777" w:rsidR="00833BB4" w:rsidRPr="00097B21" w:rsidRDefault="00833BB4" w:rsidP="00DB38E4">
            <w:pPr>
              <w:numPr>
                <w:ilvl w:val="0"/>
                <w:numId w:val="11"/>
              </w:numPr>
              <w:spacing w:after="120" w:line="252" w:lineRule="auto"/>
              <w:ind w:left="419" w:hanging="357"/>
              <w:contextualSpacing/>
              <w:jc w:val="both"/>
              <w:rPr>
                <w:rFonts w:cs="Arial"/>
                <w:szCs w:val="22"/>
              </w:rPr>
            </w:pPr>
            <w:r w:rsidRPr="00097B21">
              <w:rPr>
                <w:rFonts w:cs="Arial"/>
                <w:szCs w:val="22"/>
              </w:rPr>
              <w:t>Biomedical Engineering</w:t>
            </w:r>
          </w:p>
          <w:p w14:paraId="7BDA1662" w14:textId="77777777" w:rsidR="00833BB4" w:rsidRPr="00097B21" w:rsidRDefault="00833BB4" w:rsidP="00DB38E4">
            <w:pPr>
              <w:numPr>
                <w:ilvl w:val="0"/>
                <w:numId w:val="11"/>
              </w:numPr>
              <w:spacing w:after="120" w:line="252" w:lineRule="auto"/>
              <w:ind w:left="419" w:hanging="357"/>
              <w:contextualSpacing/>
              <w:jc w:val="both"/>
              <w:rPr>
                <w:rFonts w:cs="Arial"/>
                <w:szCs w:val="22"/>
              </w:rPr>
            </w:pPr>
            <w:r w:rsidRPr="00097B21">
              <w:rPr>
                <w:rFonts w:cs="Arial"/>
                <w:szCs w:val="22"/>
              </w:rPr>
              <w:t>Software engineering</w:t>
            </w:r>
          </w:p>
          <w:p w14:paraId="7899AB41"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Cybersecurity threat modelling</w:t>
            </w:r>
          </w:p>
          <w:p w14:paraId="3A4BCDFB"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Data-driven personalised healthcare</w:t>
            </w:r>
          </w:p>
          <w:p w14:paraId="0929E948" w14:textId="77777777" w:rsidR="0026591C" w:rsidRPr="00097B21" w:rsidRDefault="0026591C" w:rsidP="00DB38E4">
            <w:pPr>
              <w:numPr>
                <w:ilvl w:val="0"/>
                <w:numId w:val="11"/>
              </w:numPr>
              <w:spacing w:after="120" w:line="252" w:lineRule="auto"/>
              <w:ind w:left="419" w:hanging="357"/>
              <w:contextualSpacing/>
              <w:jc w:val="both"/>
              <w:rPr>
                <w:rFonts w:cs="Arial"/>
                <w:szCs w:val="22"/>
              </w:rPr>
            </w:pPr>
            <w:r w:rsidRPr="00097B21">
              <w:rPr>
                <w:rFonts w:cs="Arial"/>
                <w:szCs w:val="22"/>
              </w:rPr>
              <w:t xml:space="preserve">Model-based personalised healthcare (e.g. </w:t>
            </w:r>
            <w:proofErr w:type="spellStart"/>
            <w:r w:rsidRPr="00097B21">
              <w:rPr>
                <w:rFonts w:cs="Arial"/>
                <w:szCs w:val="22"/>
              </w:rPr>
              <w:t>pharmokinetic</w:t>
            </w:r>
            <w:proofErr w:type="spellEnd"/>
            <w:r w:rsidRPr="00097B21">
              <w:rPr>
                <w:rFonts w:cs="Arial"/>
                <w:szCs w:val="22"/>
              </w:rPr>
              <w:t xml:space="preserve"> modelling)</w:t>
            </w:r>
          </w:p>
          <w:p w14:paraId="27E7337E" w14:textId="77777777" w:rsidR="0026591C" w:rsidRPr="00097B21" w:rsidRDefault="0026591C" w:rsidP="00DB38E4">
            <w:pPr>
              <w:numPr>
                <w:ilvl w:val="0"/>
                <w:numId w:val="11"/>
              </w:numPr>
              <w:spacing w:after="120" w:line="252" w:lineRule="auto"/>
              <w:ind w:left="419" w:hanging="357"/>
              <w:jc w:val="both"/>
              <w:rPr>
                <w:rFonts w:cs="Arial"/>
                <w:szCs w:val="22"/>
              </w:rPr>
            </w:pPr>
            <w:r w:rsidRPr="00097B21">
              <w:rPr>
                <w:rFonts w:cs="Arial"/>
                <w:szCs w:val="22"/>
              </w:rPr>
              <w:t>Translational and regulatory expertise in medical devices</w:t>
            </w:r>
          </w:p>
          <w:p w14:paraId="0B31A73D" w14:textId="77777777" w:rsidR="00E015A9" w:rsidRDefault="00E015A9" w:rsidP="00803D00">
            <w:pPr>
              <w:spacing w:after="120" w:line="252" w:lineRule="auto"/>
              <w:jc w:val="both"/>
              <w:rPr>
                <w:rFonts w:eastAsia="Calibri" w:cs="Arial"/>
                <w:kern w:val="2"/>
                <w:szCs w:val="22"/>
                <w14:ligatures w14:val="standardContextual"/>
              </w:rPr>
            </w:pPr>
            <w:r w:rsidRPr="00E015A9">
              <w:rPr>
                <w:rFonts w:eastAsia="Calibri" w:cs="Arial"/>
                <w:kern w:val="2"/>
                <w:szCs w:val="22"/>
                <w14:ligatures w14:val="standardContextual"/>
              </w:rPr>
              <w:t>The collaborating Departments include senior academics from the </w:t>
            </w:r>
            <w:hyperlink r:id="rId17" w:tgtFrame="_blank" w:history="1">
              <w:r w:rsidRPr="00E015A9">
                <w:rPr>
                  <w:rStyle w:val="Hyperlink"/>
                  <w:rFonts w:eastAsia="Calibri" w:cs="Arial"/>
                  <w:kern w:val="2"/>
                  <w:szCs w:val="22"/>
                  <w14:ligatures w14:val="standardContextual"/>
                </w:rPr>
                <w:t>Department of Metabolism, Digestion and Reproduction</w:t>
              </w:r>
            </w:hyperlink>
            <w:r w:rsidRPr="00E015A9">
              <w:rPr>
                <w:rFonts w:eastAsia="Calibri" w:cs="Arial"/>
                <w:kern w:val="2"/>
                <w:szCs w:val="22"/>
                <w14:ligatures w14:val="standardContextual"/>
              </w:rPr>
              <w:t> and the </w:t>
            </w:r>
            <w:hyperlink r:id="rId18" w:tgtFrame="_blank" w:history="1">
              <w:r w:rsidRPr="00E015A9">
                <w:rPr>
                  <w:rStyle w:val="Hyperlink"/>
                  <w:rFonts w:eastAsia="Calibri" w:cs="Arial"/>
                  <w:kern w:val="2"/>
                  <w:szCs w:val="22"/>
                  <w14:ligatures w14:val="standardContextual"/>
                </w:rPr>
                <w:t>Department of Bioengineering at Imperial</w:t>
              </w:r>
            </w:hyperlink>
            <w:r w:rsidRPr="00E015A9">
              <w:rPr>
                <w:rFonts w:eastAsia="Calibri" w:cs="Arial"/>
                <w:kern w:val="2"/>
                <w:szCs w:val="22"/>
                <w14:ligatures w14:val="standardContextual"/>
              </w:rPr>
              <w:t> – the largest Biomedical Engineering Department in the UK – and senior researchers from the </w:t>
            </w:r>
            <w:hyperlink r:id="rId19" w:tgtFrame="_blank" w:history="1">
              <w:r w:rsidRPr="00E015A9">
                <w:rPr>
                  <w:rStyle w:val="Hyperlink"/>
                  <w:rFonts w:eastAsia="Calibri" w:cs="Arial"/>
                  <w:kern w:val="2"/>
                  <w:szCs w:val="22"/>
                  <w14:ligatures w14:val="standardContextual"/>
                </w:rPr>
                <w:t>School of Computer Science and Engineering (SCSE)</w:t>
              </w:r>
            </w:hyperlink>
            <w:r w:rsidRPr="00E015A9">
              <w:rPr>
                <w:rFonts w:eastAsia="Calibri" w:cs="Arial"/>
                <w:kern w:val="2"/>
                <w:szCs w:val="22"/>
                <w14:ligatures w14:val="standardContextual"/>
              </w:rPr>
              <w:t>, </w:t>
            </w:r>
            <w:hyperlink r:id="rId20" w:tgtFrame="_blank" w:history="1">
              <w:r w:rsidRPr="00E015A9">
                <w:rPr>
                  <w:rStyle w:val="Hyperlink"/>
                  <w:rFonts w:eastAsia="Calibri" w:cs="Arial"/>
                  <w:kern w:val="2"/>
                  <w:szCs w:val="22"/>
                  <w14:ligatures w14:val="standardContextual"/>
                </w:rPr>
                <w:t>School of Electrical and Electronic Engineering</w:t>
              </w:r>
            </w:hyperlink>
            <w:r w:rsidRPr="00E015A9">
              <w:rPr>
                <w:rFonts w:eastAsia="Calibri" w:cs="Arial"/>
                <w:kern w:val="2"/>
                <w:szCs w:val="22"/>
                <w14:ligatures w14:val="standardContextual"/>
              </w:rPr>
              <w:t> and the </w:t>
            </w:r>
            <w:hyperlink r:id="rId21" w:tgtFrame="_blank" w:history="1">
              <w:r w:rsidRPr="00E015A9">
                <w:rPr>
                  <w:rStyle w:val="Hyperlink"/>
                  <w:rFonts w:eastAsia="Calibri" w:cs="Arial"/>
                  <w:kern w:val="2"/>
                  <w:szCs w:val="22"/>
                  <w14:ligatures w14:val="standardContextual"/>
                </w:rPr>
                <w:t>Lee Kong Chian School of Medicine</w:t>
              </w:r>
            </w:hyperlink>
            <w:r w:rsidRPr="00E015A9">
              <w:rPr>
                <w:rFonts w:eastAsia="Calibri" w:cs="Arial"/>
                <w:kern w:val="2"/>
                <w:szCs w:val="22"/>
                <w14:ligatures w14:val="standardContextual"/>
              </w:rPr>
              <w:t> at Nanyang Technological University. Candidates will be employed by Imperial Global Singapore, a research division of Imperial College London, consistently ranked within the top 10 of the QS University Rankings. Candidates must be resident and based in Singapore, but there will be opportunities for research visits to Imperial’s London-based locations.</w:t>
            </w:r>
          </w:p>
          <w:p w14:paraId="16F13C99" w14:textId="7C094890" w:rsidR="00003D0D" w:rsidRPr="00097B21" w:rsidRDefault="005D4A91" w:rsidP="00803D00">
            <w:pPr>
              <w:spacing w:after="120" w:line="252" w:lineRule="auto"/>
              <w:jc w:val="both"/>
              <w:rPr>
                <w:rFonts w:cs="Arial"/>
                <w:szCs w:val="22"/>
              </w:rPr>
            </w:pPr>
            <w:r w:rsidRPr="00097B21">
              <w:rPr>
                <w:rFonts w:cs="Arial"/>
                <w:szCs w:val="22"/>
              </w:rPr>
              <w:t>Informal enquiries are greatly welcome. You are encouraged to send an e-mail to</w:t>
            </w:r>
            <w:r w:rsidR="008E4958" w:rsidRPr="00097B21">
              <w:rPr>
                <w:rFonts w:cs="Arial"/>
                <w:szCs w:val="22"/>
              </w:rPr>
              <w:t xml:space="preserve"> Professor Anil Bharath</w:t>
            </w:r>
            <w:r w:rsidRPr="00097B21">
              <w:rPr>
                <w:rFonts w:cs="Arial"/>
                <w:szCs w:val="22"/>
              </w:rPr>
              <w:t xml:space="preserve"> </w:t>
            </w:r>
            <w:hyperlink r:id="rId22" w:history="1">
              <w:r w:rsidRPr="00097B21">
                <w:rPr>
                  <w:rStyle w:val="Hyperlink"/>
                  <w:rFonts w:cs="Arial"/>
                  <w:szCs w:val="22"/>
                </w:rPr>
                <w:t>a.bharath@imperial.ac.uk</w:t>
              </w:r>
            </w:hyperlink>
            <w:r w:rsidRPr="00097B21">
              <w:rPr>
                <w:rFonts w:cs="Arial"/>
                <w:szCs w:val="22"/>
              </w:rPr>
              <w:t xml:space="preserve">, together with an indication of the Theme(s) under which you will be most interested in working. </w:t>
            </w:r>
          </w:p>
          <w:p w14:paraId="3E8C5E83" w14:textId="77777777" w:rsidR="00087536" w:rsidRDefault="00087536" w:rsidP="00803D00">
            <w:pPr>
              <w:spacing w:after="120" w:line="252" w:lineRule="auto"/>
              <w:jc w:val="both"/>
              <w:rPr>
                <w:rFonts w:cs="Arial"/>
                <w:szCs w:val="22"/>
              </w:rPr>
            </w:pPr>
            <w:r w:rsidRPr="00097B21">
              <w:rPr>
                <w:rFonts w:cs="Arial"/>
                <w:szCs w:val="22"/>
              </w:rPr>
              <w:t xml:space="preserve">Questions about the recruitment process, should go to Alex Page, Head of Operations </w:t>
            </w:r>
            <w:hyperlink r:id="rId23" w:history="1">
              <w:r w:rsidRPr="00097B21">
                <w:rPr>
                  <w:rStyle w:val="Hyperlink"/>
                  <w:rFonts w:cs="Arial"/>
                  <w:szCs w:val="22"/>
                </w:rPr>
                <w:t>a.page@imperial.ac.uk</w:t>
              </w:r>
            </w:hyperlink>
            <w:r w:rsidRPr="00097B21">
              <w:rPr>
                <w:rFonts w:cs="Arial"/>
                <w:szCs w:val="22"/>
              </w:rPr>
              <w:t>.</w:t>
            </w:r>
          </w:p>
          <w:p w14:paraId="3C9EAD22" w14:textId="3FAE8A94" w:rsidR="00830EA4" w:rsidRPr="00097B21" w:rsidRDefault="00830EA4" w:rsidP="00803D00">
            <w:pPr>
              <w:spacing w:after="120" w:line="252" w:lineRule="auto"/>
              <w:jc w:val="both"/>
              <w:rPr>
                <w:rFonts w:cs="Arial"/>
                <w:szCs w:val="22"/>
              </w:rPr>
            </w:pPr>
          </w:p>
        </w:tc>
      </w:tr>
      <w:tr w:rsidR="00A02B6A" w:rsidRPr="00097B21" w14:paraId="266EC9FA" w14:textId="77777777" w:rsidTr="086BDF58">
        <w:tc>
          <w:tcPr>
            <w:tcW w:w="5000" w:type="pct"/>
            <w:tcBorders>
              <w:bottom w:val="single" w:sz="4" w:space="0" w:color="auto"/>
            </w:tcBorders>
            <w:shd w:val="clear" w:color="auto" w:fill="auto"/>
          </w:tcPr>
          <w:p w14:paraId="6958A50D" w14:textId="77777777" w:rsidR="005152EE" w:rsidRPr="00097B21" w:rsidRDefault="00A02B6A" w:rsidP="00803D00">
            <w:pPr>
              <w:spacing w:after="120" w:line="252" w:lineRule="auto"/>
              <w:jc w:val="both"/>
              <w:rPr>
                <w:rFonts w:cs="Arial"/>
                <w:b/>
                <w:szCs w:val="22"/>
              </w:rPr>
            </w:pPr>
            <w:r w:rsidRPr="00097B21">
              <w:rPr>
                <w:rFonts w:cs="Arial"/>
                <w:b/>
                <w:szCs w:val="22"/>
              </w:rPr>
              <w:lastRenderedPageBreak/>
              <w:t>Key Responsibilities</w:t>
            </w:r>
          </w:p>
          <w:p w14:paraId="08C0D983" w14:textId="77777777" w:rsidR="00CE7EE7" w:rsidRPr="00097B21" w:rsidRDefault="009F210E" w:rsidP="00803D00">
            <w:pPr>
              <w:spacing w:after="120" w:line="252" w:lineRule="auto"/>
              <w:jc w:val="both"/>
              <w:rPr>
                <w:rFonts w:cs="Arial"/>
                <w:szCs w:val="22"/>
              </w:rPr>
            </w:pPr>
            <w:r w:rsidRPr="00097B21">
              <w:rPr>
                <w:rFonts w:cs="Arial"/>
                <w:szCs w:val="22"/>
              </w:rPr>
              <w:t>Main</w:t>
            </w:r>
            <w:r w:rsidR="00526084" w:rsidRPr="00097B21">
              <w:rPr>
                <w:rFonts w:cs="Arial"/>
                <w:szCs w:val="22"/>
              </w:rPr>
              <w:t xml:space="preserve"> Duties </w:t>
            </w:r>
          </w:p>
          <w:p w14:paraId="2852F265" w14:textId="77777777" w:rsidR="00803D00" w:rsidRPr="00097B21" w:rsidRDefault="00DE4D34" w:rsidP="00803D00">
            <w:pPr>
              <w:numPr>
                <w:ilvl w:val="0"/>
                <w:numId w:val="8"/>
              </w:numPr>
              <w:spacing w:line="252" w:lineRule="auto"/>
              <w:ind w:left="714" w:hanging="357"/>
              <w:contextualSpacing/>
              <w:jc w:val="both"/>
              <w:rPr>
                <w:rFonts w:cs="Arial"/>
                <w:szCs w:val="22"/>
              </w:rPr>
            </w:pPr>
            <w:r w:rsidRPr="00097B21">
              <w:rPr>
                <w:rFonts w:cs="Arial"/>
                <w:szCs w:val="22"/>
              </w:rPr>
              <w:t>T</w:t>
            </w:r>
            <w:r w:rsidR="00456555" w:rsidRPr="00097B21">
              <w:rPr>
                <w:rFonts w:cs="Arial"/>
                <w:szCs w:val="22"/>
              </w:rPr>
              <w:t>ake initiatives in conducting and planning own scientific</w:t>
            </w:r>
            <w:r w:rsidR="00CE7EE7" w:rsidRPr="00097B21">
              <w:rPr>
                <w:rFonts w:cs="Arial"/>
                <w:szCs w:val="22"/>
              </w:rPr>
              <w:t>/engineering</w:t>
            </w:r>
            <w:r w:rsidR="00456555" w:rsidRPr="00097B21">
              <w:rPr>
                <w:rFonts w:cs="Arial"/>
                <w:szCs w:val="22"/>
              </w:rPr>
              <w:t xml:space="preserve"> work with appropriate supervision</w:t>
            </w:r>
          </w:p>
          <w:p w14:paraId="6C24FC27" w14:textId="686FE938" w:rsidR="00CE7EE7" w:rsidRPr="00097B21" w:rsidRDefault="00DE4D34" w:rsidP="00803D00">
            <w:pPr>
              <w:numPr>
                <w:ilvl w:val="0"/>
                <w:numId w:val="8"/>
              </w:numPr>
              <w:spacing w:line="252" w:lineRule="auto"/>
              <w:ind w:left="714" w:hanging="357"/>
              <w:contextualSpacing/>
              <w:jc w:val="both"/>
              <w:rPr>
                <w:rFonts w:cs="Arial"/>
                <w:szCs w:val="22"/>
              </w:rPr>
            </w:pPr>
            <w:r w:rsidRPr="00097B21">
              <w:rPr>
                <w:rFonts w:cs="Arial"/>
                <w:szCs w:val="22"/>
              </w:rPr>
              <w:t>I</w:t>
            </w:r>
            <w:r w:rsidR="00526084" w:rsidRPr="00097B21">
              <w:rPr>
                <w:rFonts w:cs="Arial"/>
                <w:szCs w:val="22"/>
              </w:rPr>
              <w:t>dentify and develop suitable techniques for the analysis of data</w:t>
            </w:r>
            <w:r w:rsidR="000A69CA" w:rsidRPr="00097B21">
              <w:rPr>
                <w:rFonts w:cs="Arial"/>
                <w:szCs w:val="22"/>
              </w:rPr>
              <w:t xml:space="preserve"> </w:t>
            </w:r>
          </w:p>
          <w:p w14:paraId="61EA4B0B" w14:textId="77777777" w:rsidR="00CE7EE7" w:rsidRPr="00097B21" w:rsidRDefault="00DE4D34" w:rsidP="00803D00">
            <w:pPr>
              <w:numPr>
                <w:ilvl w:val="0"/>
                <w:numId w:val="8"/>
              </w:numPr>
              <w:spacing w:line="252" w:lineRule="auto"/>
              <w:ind w:left="714" w:hanging="357"/>
              <w:contextualSpacing/>
              <w:jc w:val="both"/>
              <w:rPr>
                <w:rFonts w:cs="Arial"/>
                <w:szCs w:val="22"/>
              </w:rPr>
            </w:pPr>
            <w:r w:rsidRPr="00097B21">
              <w:rPr>
                <w:rFonts w:cs="Arial"/>
                <w:szCs w:val="22"/>
              </w:rPr>
              <w:t>M</w:t>
            </w:r>
            <w:r w:rsidR="00E763EF" w:rsidRPr="00097B21">
              <w:rPr>
                <w:rFonts w:cs="Arial"/>
                <w:szCs w:val="22"/>
              </w:rPr>
              <w:t>aintain highly organised and accurate record of work</w:t>
            </w:r>
          </w:p>
          <w:p w14:paraId="744DCDF8" w14:textId="77777777" w:rsidR="00CE7EE7" w:rsidRPr="00097B21" w:rsidRDefault="00CE7EE7" w:rsidP="00803D00">
            <w:pPr>
              <w:numPr>
                <w:ilvl w:val="0"/>
                <w:numId w:val="8"/>
              </w:numPr>
              <w:spacing w:line="252" w:lineRule="auto"/>
              <w:ind w:left="714" w:hanging="357"/>
              <w:contextualSpacing/>
              <w:jc w:val="both"/>
              <w:rPr>
                <w:rFonts w:cs="Arial"/>
                <w:szCs w:val="22"/>
              </w:rPr>
            </w:pPr>
            <w:r w:rsidRPr="00097B21">
              <w:rPr>
                <w:rFonts w:cs="Arial"/>
                <w:szCs w:val="22"/>
              </w:rPr>
              <w:t>Maintain and promote the highest standards of scientific integrity</w:t>
            </w:r>
          </w:p>
          <w:p w14:paraId="67E38F4A" w14:textId="77777777" w:rsidR="00CE7EE7" w:rsidRPr="00097B21" w:rsidRDefault="00CE7EE7" w:rsidP="00803D00">
            <w:pPr>
              <w:numPr>
                <w:ilvl w:val="0"/>
                <w:numId w:val="8"/>
              </w:numPr>
              <w:spacing w:line="252" w:lineRule="auto"/>
              <w:ind w:left="714" w:hanging="357"/>
              <w:contextualSpacing/>
              <w:jc w:val="both"/>
              <w:rPr>
                <w:rFonts w:cs="Arial"/>
                <w:szCs w:val="22"/>
              </w:rPr>
            </w:pPr>
            <w:r w:rsidRPr="00097B21">
              <w:rPr>
                <w:rFonts w:cs="Arial"/>
                <w:szCs w:val="22"/>
              </w:rPr>
              <w:lastRenderedPageBreak/>
              <w:t>Actively participate in all aspects of the research programme of IN-CYPHER</w:t>
            </w:r>
          </w:p>
          <w:p w14:paraId="1FFCEED0" w14:textId="77777777" w:rsidR="00CE7EE7" w:rsidRPr="00097B21" w:rsidRDefault="00DE4D34" w:rsidP="00803D00">
            <w:pPr>
              <w:numPr>
                <w:ilvl w:val="0"/>
                <w:numId w:val="8"/>
              </w:numPr>
              <w:spacing w:line="252" w:lineRule="auto"/>
              <w:ind w:left="714" w:hanging="357"/>
              <w:contextualSpacing/>
              <w:jc w:val="both"/>
              <w:rPr>
                <w:rFonts w:cs="Arial"/>
                <w:szCs w:val="22"/>
              </w:rPr>
            </w:pPr>
            <w:r w:rsidRPr="00097B21">
              <w:rPr>
                <w:rFonts w:cs="Arial"/>
                <w:szCs w:val="22"/>
              </w:rPr>
              <w:t>R</w:t>
            </w:r>
            <w:r w:rsidR="00684D6A" w:rsidRPr="00097B21">
              <w:rPr>
                <w:rFonts w:cs="Arial"/>
                <w:szCs w:val="22"/>
              </w:rPr>
              <w:t>eport research activities both internally and externally</w:t>
            </w:r>
          </w:p>
          <w:p w14:paraId="45626EBD" w14:textId="77777777" w:rsidR="00CE7EE7" w:rsidRPr="00097B21" w:rsidRDefault="00DE4D34" w:rsidP="00803D00">
            <w:pPr>
              <w:numPr>
                <w:ilvl w:val="0"/>
                <w:numId w:val="8"/>
              </w:numPr>
              <w:spacing w:line="252" w:lineRule="auto"/>
              <w:ind w:left="714" w:hanging="357"/>
              <w:contextualSpacing/>
              <w:jc w:val="both"/>
              <w:rPr>
                <w:rFonts w:cs="Arial"/>
                <w:szCs w:val="22"/>
              </w:rPr>
            </w:pPr>
            <w:r w:rsidRPr="00097B21">
              <w:rPr>
                <w:rFonts w:cs="Arial"/>
                <w:szCs w:val="22"/>
              </w:rPr>
              <w:t>P</w:t>
            </w:r>
            <w:r w:rsidR="00526084" w:rsidRPr="00097B21">
              <w:rPr>
                <w:rFonts w:cs="Arial"/>
                <w:szCs w:val="22"/>
              </w:rPr>
              <w:t xml:space="preserve">resent findings to colleagues and at </w:t>
            </w:r>
            <w:r w:rsidR="00DC5D02" w:rsidRPr="00097B21">
              <w:rPr>
                <w:rFonts w:cs="Arial"/>
                <w:szCs w:val="22"/>
              </w:rPr>
              <w:t xml:space="preserve">national/international </w:t>
            </w:r>
            <w:r w:rsidR="00526084" w:rsidRPr="00097B21">
              <w:rPr>
                <w:rFonts w:cs="Arial"/>
                <w:szCs w:val="22"/>
              </w:rPr>
              <w:t>conferences</w:t>
            </w:r>
          </w:p>
          <w:p w14:paraId="6C3F25F2"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P</w:t>
            </w:r>
            <w:r w:rsidR="00DC5D02" w:rsidRPr="00097B21">
              <w:rPr>
                <w:rFonts w:cs="Arial"/>
                <w:szCs w:val="22"/>
              </w:rPr>
              <w:t xml:space="preserve">ublish in high quality refereed journals </w:t>
            </w:r>
          </w:p>
          <w:p w14:paraId="4D9F9439"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C</w:t>
            </w:r>
            <w:r w:rsidR="00DC5D02" w:rsidRPr="00097B21">
              <w:rPr>
                <w:rFonts w:cs="Arial"/>
                <w:szCs w:val="22"/>
              </w:rPr>
              <w:t xml:space="preserve">ollaborate </w:t>
            </w:r>
            <w:r w:rsidR="00CE7EE7" w:rsidRPr="00097B21">
              <w:rPr>
                <w:rFonts w:cs="Arial"/>
                <w:szCs w:val="22"/>
              </w:rPr>
              <w:t xml:space="preserve">with scientific, </w:t>
            </w:r>
            <w:r w:rsidR="00F24803" w:rsidRPr="00097B21">
              <w:rPr>
                <w:rFonts w:cs="Arial"/>
                <w:szCs w:val="22"/>
              </w:rPr>
              <w:t xml:space="preserve">clinical </w:t>
            </w:r>
            <w:r w:rsidR="00CE7EE7" w:rsidRPr="00097B21">
              <w:rPr>
                <w:rFonts w:cs="Arial"/>
                <w:szCs w:val="22"/>
              </w:rPr>
              <w:t xml:space="preserve">and translation </w:t>
            </w:r>
            <w:r w:rsidR="00F24803" w:rsidRPr="00097B21">
              <w:rPr>
                <w:rFonts w:cs="Arial"/>
                <w:szCs w:val="22"/>
              </w:rPr>
              <w:t>partners</w:t>
            </w:r>
            <w:r w:rsidR="002269A9" w:rsidRPr="00097B21">
              <w:rPr>
                <w:rFonts w:cs="Arial"/>
                <w:szCs w:val="22"/>
              </w:rPr>
              <w:t>,</w:t>
            </w:r>
            <w:r w:rsidR="00F24803" w:rsidRPr="00097B21">
              <w:rPr>
                <w:rFonts w:cs="Arial"/>
                <w:szCs w:val="22"/>
              </w:rPr>
              <w:t xml:space="preserve"> to </w:t>
            </w:r>
            <w:r w:rsidR="00CE7EE7" w:rsidRPr="00097B21">
              <w:rPr>
                <w:rFonts w:cs="Arial"/>
                <w:szCs w:val="22"/>
              </w:rPr>
              <w:t>translate research ideas into real-world application and/or positive societal impact</w:t>
            </w:r>
          </w:p>
          <w:p w14:paraId="7E062A57"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A</w:t>
            </w:r>
            <w:r w:rsidR="00526084" w:rsidRPr="00097B21">
              <w:rPr>
                <w:rFonts w:cs="Arial"/>
                <w:szCs w:val="22"/>
              </w:rPr>
              <w:t>ttend relevant workshops as necessary</w:t>
            </w:r>
          </w:p>
          <w:p w14:paraId="4D93516D"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D</w:t>
            </w:r>
            <w:r w:rsidR="00526084" w:rsidRPr="00097B21">
              <w:rPr>
                <w:rFonts w:cs="Arial"/>
                <w:szCs w:val="22"/>
              </w:rPr>
              <w:t xml:space="preserve">evelop contacts and research collaborations within </w:t>
            </w:r>
            <w:r w:rsidR="00CE7EE7" w:rsidRPr="00097B21">
              <w:rPr>
                <w:rFonts w:cs="Arial"/>
                <w:szCs w:val="22"/>
              </w:rPr>
              <w:t>IGS, Imperial, NTU</w:t>
            </w:r>
            <w:r w:rsidR="00526084" w:rsidRPr="00097B21">
              <w:rPr>
                <w:rFonts w:cs="Arial"/>
                <w:szCs w:val="22"/>
              </w:rPr>
              <w:t xml:space="preserve"> and the wider community</w:t>
            </w:r>
          </w:p>
          <w:p w14:paraId="27A7AC53" w14:textId="5BCC22FB"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P</w:t>
            </w:r>
            <w:r w:rsidR="00526084" w:rsidRPr="00097B21">
              <w:rPr>
                <w:rFonts w:cs="Arial"/>
                <w:szCs w:val="22"/>
              </w:rPr>
              <w:t>romote the</w:t>
            </w:r>
            <w:r w:rsidR="00CE7EE7" w:rsidRPr="00097B21">
              <w:rPr>
                <w:rFonts w:cs="Arial"/>
                <w:szCs w:val="22"/>
              </w:rPr>
              <w:t xml:space="preserve"> positive </w:t>
            </w:r>
            <w:r w:rsidR="00526084" w:rsidRPr="00097B21">
              <w:rPr>
                <w:rFonts w:cs="Arial"/>
                <w:szCs w:val="22"/>
              </w:rPr>
              <w:t xml:space="preserve">reputation of </w:t>
            </w:r>
            <w:r w:rsidR="00CE7EE7" w:rsidRPr="00097B21">
              <w:rPr>
                <w:rFonts w:cs="Arial"/>
                <w:szCs w:val="22"/>
              </w:rPr>
              <w:t>IGS, IN-CYPHER Programme</w:t>
            </w:r>
          </w:p>
          <w:p w14:paraId="668AAAF1"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C</w:t>
            </w:r>
            <w:r w:rsidR="00526084" w:rsidRPr="00097B21">
              <w:rPr>
                <w:rFonts w:cs="Arial"/>
                <w:szCs w:val="22"/>
              </w:rPr>
              <w:t xml:space="preserve">ontribute </w:t>
            </w:r>
            <w:r w:rsidR="00F24803" w:rsidRPr="00097B21">
              <w:rPr>
                <w:rFonts w:cs="Arial"/>
                <w:szCs w:val="22"/>
              </w:rPr>
              <w:t>to the writing of grant proposals to secure funding for the research program</w:t>
            </w:r>
          </w:p>
          <w:p w14:paraId="70CCC1A1" w14:textId="77777777" w:rsidR="00CE7EE7"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P</w:t>
            </w:r>
            <w:r w:rsidR="00526084" w:rsidRPr="00097B21">
              <w:rPr>
                <w:rFonts w:cs="Arial"/>
                <w:szCs w:val="22"/>
              </w:rPr>
              <w:t>articipate in group research meetings and internal seminars</w:t>
            </w:r>
          </w:p>
          <w:p w14:paraId="7A2D34C5" w14:textId="77777777" w:rsidR="0035652F"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C</w:t>
            </w:r>
            <w:r w:rsidR="00526084" w:rsidRPr="00097B21">
              <w:rPr>
                <w:rFonts w:cs="Arial"/>
                <w:szCs w:val="22"/>
              </w:rPr>
              <w:t>ontribute to the smooth running of</w:t>
            </w:r>
            <w:r w:rsidR="0035652F" w:rsidRPr="00097B21">
              <w:rPr>
                <w:rFonts w:cs="Arial"/>
                <w:szCs w:val="22"/>
              </w:rPr>
              <w:t xml:space="preserve"> </w:t>
            </w:r>
            <w:r w:rsidR="00CE7EE7" w:rsidRPr="00097B21">
              <w:rPr>
                <w:rFonts w:cs="Arial"/>
                <w:szCs w:val="22"/>
              </w:rPr>
              <w:t>IN-CYPHER</w:t>
            </w:r>
            <w:r w:rsidR="00526084" w:rsidRPr="00097B21">
              <w:rPr>
                <w:rFonts w:cs="Arial"/>
                <w:szCs w:val="22"/>
              </w:rPr>
              <w:t xml:space="preserve"> </w:t>
            </w:r>
            <w:r w:rsidR="0035652F" w:rsidRPr="00097B21">
              <w:rPr>
                <w:rFonts w:cs="Arial"/>
                <w:szCs w:val="22"/>
              </w:rPr>
              <w:t>and other programmes under IGS</w:t>
            </w:r>
          </w:p>
          <w:p w14:paraId="334E705D" w14:textId="77777777" w:rsidR="0035652F"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A</w:t>
            </w:r>
            <w:r w:rsidR="00526084" w:rsidRPr="00097B21">
              <w:rPr>
                <w:rFonts w:cs="Arial"/>
                <w:szCs w:val="22"/>
              </w:rPr>
              <w:t xml:space="preserve">ssist in the supervision of undergraduate </w:t>
            </w:r>
            <w:r w:rsidR="0035652F" w:rsidRPr="00097B21">
              <w:rPr>
                <w:rFonts w:cs="Arial"/>
                <w:szCs w:val="22"/>
              </w:rPr>
              <w:t xml:space="preserve">interns, </w:t>
            </w:r>
            <w:r w:rsidR="00526084" w:rsidRPr="00097B21">
              <w:rPr>
                <w:rFonts w:cs="Arial"/>
                <w:szCs w:val="22"/>
              </w:rPr>
              <w:t>postgraduate research students and research assistants as required</w:t>
            </w:r>
          </w:p>
          <w:p w14:paraId="633970EE" w14:textId="77777777" w:rsidR="0035652F" w:rsidRPr="00097B21" w:rsidRDefault="00655803" w:rsidP="00803D00">
            <w:pPr>
              <w:numPr>
                <w:ilvl w:val="0"/>
                <w:numId w:val="8"/>
              </w:numPr>
              <w:spacing w:line="252" w:lineRule="auto"/>
              <w:ind w:left="714" w:hanging="357"/>
              <w:contextualSpacing/>
              <w:jc w:val="both"/>
              <w:rPr>
                <w:rFonts w:cs="Arial"/>
                <w:szCs w:val="22"/>
              </w:rPr>
            </w:pPr>
            <w:r w:rsidRPr="00097B21">
              <w:rPr>
                <w:rFonts w:cs="Arial"/>
                <w:szCs w:val="22"/>
              </w:rPr>
              <w:t>C</w:t>
            </w:r>
            <w:r w:rsidR="00526084" w:rsidRPr="00097B21">
              <w:rPr>
                <w:rFonts w:cs="Arial"/>
                <w:szCs w:val="22"/>
              </w:rPr>
              <w:t xml:space="preserve">omply with </w:t>
            </w:r>
            <w:r w:rsidR="0035652F" w:rsidRPr="00097B21">
              <w:rPr>
                <w:rFonts w:cs="Arial"/>
                <w:szCs w:val="22"/>
              </w:rPr>
              <w:t>IGS’</w:t>
            </w:r>
            <w:r w:rsidR="00526084" w:rsidRPr="00097B21">
              <w:rPr>
                <w:rFonts w:cs="Arial"/>
                <w:szCs w:val="22"/>
              </w:rPr>
              <w:t xml:space="preserve"> </w:t>
            </w:r>
            <w:r w:rsidR="0035652F" w:rsidRPr="00097B21">
              <w:rPr>
                <w:rFonts w:cs="Arial"/>
                <w:szCs w:val="22"/>
              </w:rPr>
              <w:t xml:space="preserve">and CREATE </w:t>
            </w:r>
            <w:r w:rsidR="00526084" w:rsidRPr="00097B21">
              <w:rPr>
                <w:rFonts w:cs="Arial"/>
                <w:szCs w:val="22"/>
              </w:rPr>
              <w:t>practices and to attend courses on safety when appropriate</w:t>
            </w:r>
          </w:p>
          <w:p w14:paraId="2DAE4FCD" w14:textId="77777777" w:rsidR="00526084" w:rsidRPr="00097B21" w:rsidRDefault="00526084" w:rsidP="00803D00">
            <w:pPr>
              <w:numPr>
                <w:ilvl w:val="0"/>
                <w:numId w:val="8"/>
              </w:numPr>
              <w:spacing w:line="252" w:lineRule="auto"/>
              <w:ind w:left="714" w:hanging="357"/>
              <w:contextualSpacing/>
              <w:jc w:val="both"/>
              <w:rPr>
                <w:rFonts w:cs="Arial"/>
                <w:szCs w:val="22"/>
              </w:rPr>
            </w:pPr>
            <w:r w:rsidRPr="00097B21">
              <w:rPr>
                <w:rFonts w:cs="Arial"/>
                <w:szCs w:val="22"/>
              </w:rPr>
              <w:t xml:space="preserve">Any other duties as may be deemed reasonable by </w:t>
            </w:r>
            <w:r w:rsidR="0035652F" w:rsidRPr="00097B21">
              <w:rPr>
                <w:rFonts w:cs="Arial"/>
                <w:szCs w:val="22"/>
              </w:rPr>
              <w:t>scientific and operations managers of IGS, IN-CYPHER and scientific investigators of the relevant Themes.</w:t>
            </w:r>
          </w:p>
          <w:p w14:paraId="6A0C51C5" w14:textId="77777777" w:rsidR="00803D00" w:rsidRPr="00097B21" w:rsidRDefault="00803D00" w:rsidP="00803D00">
            <w:pPr>
              <w:pStyle w:val="Heading1"/>
              <w:spacing w:after="120" w:line="252" w:lineRule="auto"/>
              <w:jc w:val="both"/>
              <w:rPr>
                <w:rFonts w:ascii="Arial" w:hAnsi="Arial" w:cs="Arial"/>
                <w:noProof w:val="0"/>
                <w:sz w:val="22"/>
                <w:szCs w:val="22"/>
              </w:rPr>
            </w:pPr>
          </w:p>
          <w:p w14:paraId="6B4CBD0E" w14:textId="40DFF023" w:rsidR="00526084" w:rsidRPr="00097B21" w:rsidRDefault="00526084" w:rsidP="00803D00">
            <w:pPr>
              <w:pStyle w:val="Heading1"/>
              <w:spacing w:after="120" w:line="252" w:lineRule="auto"/>
              <w:jc w:val="both"/>
              <w:rPr>
                <w:rFonts w:ascii="Arial" w:hAnsi="Arial" w:cs="Arial"/>
                <w:noProof w:val="0"/>
                <w:sz w:val="22"/>
                <w:szCs w:val="22"/>
              </w:rPr>
            </w:pPr>
            <w:r w:rsidRPr="00097B21">
              <w:rPr>
                <w:rFonts w:ascii="Arial" w:hAnsi="Arial" w:cs="Arial"/>
                <w:noProof w:val="0"/>
                <w:sz w:val="22"/>
                <w:szCs w:val="22"/>
              </w:rPr>
              <w:t>Other Duties</w:t>
            </w:r>
          </w:p>
          <w:p w14:paraId="79FDB6D2" w14:textId="77777777" w:rsidR="00354F1C" w:rsidRPr="00097B21" w:rsidRDefault="003C7927" w:rsidP="00803D00">
            <w:pPr>
              <w:pStyle w:val="Heading1"/>
              <w:keepNext/>
              <w:numPr>
                <w:ilvl w:val="0"/>
                <w:numId w:val="9"/>
              </w:numPr>
              <w:spacing w:line="252" w:lineRule="auto"/>
              <w:jc w:val="both"/>
              <w:rPr>
                <w:rFonts w:ascii="Arial" w:hAnsi="Arial" w:cs="Arial"/>
                <w:noProof w:val="0"/>
                <w:sz w:val="22"/>
                <w:szCs w:val="22"/>
              </w:rPr>
            </w:pPr>
            <w:r w:rsidRPr="00097B21">
              <w:rPr>
                <w:rFonts w:ascii="Arial" w:hAnsi="Arial" w:cs="Arial"/>
                <w:noProof w:val="0"/>
                <w:sz w:val="22"/>
                <w:szCs w:val="22"/>
              </w:rPr>
              <w:t>U</w:t>
            </w:r>
            <w:r w:rsidR="00526084" w:rsidRPr="00097B21">
              <w:rPr>
                <w:rFonts w:ascii="Arial" w:hAnsi="Arial" w:cs="Arial"/>
                <w:noProof w:val="0"/>
                <w:sz w:val="22"/>
                <w:szCs w:val="22"/>
              </w:rPr>
              <w:t>ndertake any necessary training and/or development</w:t>
            </w:r>
          </w:p>
          <w:p w14:paraId="155B967F" w14:textId="77777777" w:rsidR="00354F1C" w:rsidRPr="00097B21" w:rsidRDefault="003C7927" w:rsidP="00803D00">
            <w:pPr>
              <w:pStyle w:val="Heading1"/>
              <w:keepNext/>
              <w:numPr>
                <w:ilvl w:val="0"/>
                <w:numId w:val="9"/>
              </w:numPr>
              <w:spacing w:line="252" w:lineRule="auto"/>
              <w:jc w:val="both"/>
              <w:rPr>
                <w:rFonts w:ascii="Arial" w:hAnsi="Arial" w:cs="Arial"/>
                <w:noProof w:val="0"/>
                <w:sz w:val="22"/>
                <w:szCs w:val="22"/>
              </w:rPr>
            </w:pPr>
            <w:r w:rsidRPr="00097B21">
              <w:rPr>
                <w:rFonts w:ascii="Arial" w:hAnsi="Arial" w:cs="Arial"/>
                <w:sz w:val="22"/>
                <w:szCs w:val="22"/>
              </w:rPr>
              <w:t>U</w:t>
            </w:r>
            <w:r w:rsidR="00526084" w:rsidRPr="00097B21">
              <w:rPr>
                <w:rFonts w:ascii="Arial" w:hAnsi="Arial" w:cs="Arial"/>
                <w:sz w:val="22"/>
                <w:szCs w:val="22"/>
              </w:rPr>
              <w:t>ndertake appropriate administration tasks</w:t>
            </w:r>
          </w:p>
          <w:p w14:paraId="75A93184" w14:textId="77777777" w:rsidR="00354F1C" w:rsidRPr="00097B21" w:rsidRDefault="003C7927" w:rsidP="00803D00">
            <w:pPr>
              <w:pStyle w:val="Heading1"/>
              <w:keepNext/>
              <w:numPr>
                <w:ilvl w:val="0"/>
                <w:numId w:val="9"/>
              </w:numPr>
              <w:spacing w:line="252" w:lineRule="auto"/>
              <w:jc w:val="both"/>
              <w:rPr>
                <w:rFonts w:ascii="Arial" w:hAnsi="Arial" w:cs="Arial"/>
                <w:noProof w:val="0"/>
                <w:sz w:val="22"/>
                <w:szCs w:val="22"/>
              </w:rPr>
            </w:pPr>
            <w:r w:rsidRPr="00097B21">
              <w:rPr>
                <w:rFonts w:ascii="Arial" w:hAnsi="Arial" w:cs="Arial"/>
                <w:sz w:val="22"/>
                <w:szCs w:val="22"/>
              </w:rPr>
              <w:t>A</w:t>
            </w:r>
            <w:r w:rsidR="00526084" w:rsidRPr="00097B21">
              <w:rPr>
                <w:rFonts w:ascii="Arial" w:hAnsi="Arial" w:cs="Arial"/>
                <w:sz w:val="22"/>
                <w:szCs w:val="22"/>
              </w:rPr>
              <w:t>ttend relevant meetings</w:t>
            </w:r>
          </w:p>
          <w:p w14:paraId="76DD9BAC" w14:textId="77777777" w:rsidR="00354F1C" w:rsidRPr="00097B21" w:rsidRDefault="003C7927" w:rsidP="00803D00">
            <w:pPr>
              <w:pStyle w:val="Heading1"/>
              <w:keepNext/>
              <w:numPr>
                <w:ilvl w:val="0"/>
                <w:numId w:val="9"/>
              </w:numPr>
              <w:spacing w:line="252" w:lineRule="auto"/>
              <w:jc w:val="both"/>
              <w:rPr>
                <w:rFonts w:ascii="Arial" w:hAnsi="Arial" w:cs="Arial"/>
                <w:noProof w:val="0"/>
                <w:sz w:val="22"/>
                <w:szCs w:val="22"/>
              </w:rPr>
            </w:pPr>
            <w:r w:rsidRPr="00097B21">
              <w:rPr>
                <w:rFonts w:ascii="Arial" w:hAnsi="Arial" w:cs="Arial"/>
                <w:sz w:val="22"/>
                <w:szCs w:val="22"/>
              </w:rPr>
              <w:t>O</w:t>
            </w:r>
            <w:r w:rsidR="00526084" w:rsidRPr="00097B21">
              <w:rPr>
                <w:rFonts w:ascii="Arial" w:hAnsi="Arial" w:cs="Arial"/>
                <w:sz w:val="22"/>
                <w:szCs w:val="22"/>
              </w:rPr>
              <w:t xml:space="preserve">bserve and comply with all </w:t>
            </w:r>
            <w:r w:rsidR="00354F1C" w:rsidRPr="00097B21">
              <w:rPr>
                <w:rFonts w:ascii="Arial" w:hAnsi="Arial" w:cs="Arial"/>
                <w:sz w:val="22"/>
                <w:szCs w:val="22"/>
              </w:rPr>
              <w:t>IGS</w:t>
            </w:r>
            <w:r w:rsidR="00526084" w:rsidRPr="00097B21">
              <w:rPr>
                <w:rFonts w:ascii="Arial" w:hAnsi="Arial" w:cs="Arial"/>
                <w:sz w:val="22"/>
                <w:szCs w:val="22"/>
              </w:rPr>
              <w:t xml:space="preserve"> policies and regulations, including the key policies and procedures on</w:t>
            </w:r>
            <w:r w:rsidR="00354F1C" w:rsidRPr="00097B21">
              <w:rPr>
                <w:rFonts w:ascii="Arial" w:hAnsi="Arial" w:cs="Arial"/>
                <w:sz w:val="22"/>
                <w:szCs w:val="22"/>
              </w:rPr>
              <w:t>:</w:t>
            </w:r>
          </w:p>
          <w:p w14:paraId="2EAA061A"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w:t>
            </w:r>
            <w:r w:rsidR="00526084" w:rsidRPr="00097B21">
              <w:rPr>
                <w:rFonts w:ascii="Arial" w:hAnsi="Arial" w:cs="Arial"/>
                <w:sz w:val="22"/>
                <w:szCs w:val="22"/>
              </w:rPr>
              <w:t xml:space="preserve"> </w:t>
            </w:r>
            <w:r w:rsidRPr="00097B21">
              <w:rPr>
                <w:rFonts w:ascii="Arial" w:hAnsi="Arial" w:cs="Arial"/>
                <w:sz w:val="22"/>
                <w:szCs w:val="22"/>
              </w:rPr>
              <w:t xml:space="preserve"> </w:t>
            </w:r>
            <w:r w:rsidR="00526084" w:rsidRPr="00097B21">
              <w:rPr>
                <w:rFonts w:ascii="Arial" w:hAnsi="Arial" w:cs="Arial"/>
                <w:sz w:val="22"/>
                <w:szCs w:val="22"/>
              </w:rPr>
              <w:t xml:space="preserve">Confidentiality, </w:t>
            </w:r>
          </w:p>
          <w:p w14:paraId="4BB8ED95"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Conflict of Interest</w:t>
            </w:r>
          </w:p>
          <w:p w14:paraId="107F5AAD"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Business Continuity</w:t>
            </w:r>
          </w:p>
          <w:p w14:paraId="00C667C2"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Data Protection</w:t>
            </w:r>
          </w:p>
          <w:p w14:paraId="568726D6"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Equal Opportunities</w:t>
            </w:r>
          </w:p>
          <w:p w14:paraId="19E9C3C6"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Ethics related</w:t>
            </w:r>
            <w:r w:rsidRPr="00097B21">
              <w:rPr>
                <w:rFonts w:ascii="Arial" w:hAnsi="Arial" w:cs="Arial"/>
                <w:sz w:val="22"/>
                <w:szCs w:val="22"/>
              </w:rPr>
              <w:t xml:space="preserve"> to scientific conduct and to considerations of patient data, where appropriate</w:t>
            </w:r>
          </w:p>
          <w:p w14:paraId="380854AD"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External Interests</w:t>
            </w:r>
          </w:p>
          <w:p w14:paraId="32A55135"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Financial Regulations</w:t>
            </w:r>
          </w:p>
          <w:p w14:paraId="0B29285D"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w:t>
            </w:r>
            <w:r w:rsidR="00526084" w:rsidRPr="00097B21">
              <w:rPr>
                <w:rFonts w:ascii="Arial" w:hAnsi="Arial" w:cs="Arial"/>
                <w:sz w:val="22"/>
                <w:szCs w:val="22"/>
              </w:rPr>
              <w:t>Health and Safety</w:t>
            </w:r>
          </w:p>
          <w:p w14:paraId="44FE1D8D" w14:textId="77777777" w:rsidR="00354F1C" w:rsidRPr="00097B21" w:rsidRDefault="00354F1C" w:rsidP="00803D00">
            <w:pPr>
              <w:pStyle w:val="Heading1"/>
              <w:keepNext/>
              <w:spacing w:line="252" w:lineRule="auto"/>
              <w:ind w:left="720"/>
              <w:jc w:val="both"/>
              <w:rPr>
                <w:rFonts w:ascii="Arial" w:hAnsi="Arial" w:cs="Arial"/>
                <w:sz w:val="22"/>
                <w:szCs w:val="22"/>
              </w:rPr>
            </w:pPr>
            <w:r w:rsidRPr="00097B21">
              <w:rPr>
                <w:rFonts w:ascii="Arial" w:hAnsi="Arial" w:cs="Arial"/>
                <w:sz w:val="22"/>
                <w:szCs w:val="22"/>
              </w:rPr>
              <w:t xml:space="preserve"> -  Use of </w:t>
            </w:r>
            <w:r w:rsidR="00526084" w:rsidRPr="00097B21">
              <w:rPr>
                <w:rFonts w:ascii="Arial" w:hAnsi="Arial" w:cs="Arial"/>
                <w:sz w:val="22"/>
                <w:szCs w:val="22"/>
              </w:rPr>
              <w:t>Information Technology</w:t>
            </w:r>
          </w:p>
          <w:p w14:paraId="63C072AD" w14:textId="77777777" w:rsidR="00354F1C" w:rsidRPr="00097B21" w:rsidRDefault="00354F1C" w:rsidP="00803D00">
            <w:pPr>
              <w:spacing w:line="252" w:lineRule="auto"/>
              <w:jc w:val="both"/>
              <w:rPr>
                <w:rFonts w:cs="Arial"/>
                <w:szCs w:val="22"/>
              </w:rPr>
            </w:pPr>
            <w:r w:rsidRPr="00097B21">
              <w:rPr>
                <w:rFonts w:cs="Arial"/>
                <w:szCs w:val="22"/>
              </w:rPr>
              <w:t xml:space="preserve">             - Policies regarding smoking and e-cigarettes</w:t>
            </w:r>
          </w:p>
          <w:p w14:paraId="68FC497C" w14:textId="77777777" w:rsidR="00354F1C" w:rsidRPr="00097B21" w:rsidRDefault="00354F1C" w:rsidP="00803D00">
            <w:pPr>
              <w:spacing w:line="252" w:lineRule="auto"/>
              <w:jc w:val="both"/>
              <w:rPr>
                <w:rFonts w:cs="Arial"/>
                <w:szCs w:val="22"/>
              </w:rPr>
            </w:pPr>
            <w:r w:rsidRPr="00097B21">
              <w:rPr>
                <w:rFonts w:cs="Arial"/>
                <w:szCs w:val="22"/>
              </w:rPr>
              <w:t xml:space="preserve">             - </w:t>
            </w:r>
            <w:r w:rsidR="00563567" w:rsidRPr="00097B21">
              <w:rPr>
                <w:rFonts w:cs="Arial"/>
                <w:szCs w:val="22"/>
              </w:rPr>
              <w:t>U</w:t>
            </w:r>
            <w:r w:rsidR="00526084" w:rsidRPr="00097B21">
              <w:rPr>
                <w:rFonts w:cs="Arial"/>
                <w:szCs w:val="22"/>
              </w:rPr>
              <w:t xml:space="preserve">ndertake specific safety responsibilities relevant to individual roles, as set out </w:t>
            </w:r>
            <w:r w:rsidRPr="00097B21">
              <w:rPr>
                <w:rFonts w:cs="Arial"/>
                <w:szCs w:val="22"/>
              </w:rPr>
              <w:t>by IGS</w:t>
            </w:r>
          </w:p>
          <w:p w14:paraId="319C16CE" w14:textId="77777777" w:rsidR="00526084" w:rsidRPr="00097B21" w:rsidRDefault="00526084" w:rsidP="00803D00">
            <w:pPr>
              <w:spacing w:after="120" w:line="252" w:lineRule="auto"/>
              <w:jc w:val="both"/>
              <w:rPr>
                <w:rFonts w:eastAsia="Calibri" w:cs="Arial"/>
                <w:b/>
                <w:bCs/>
                <w:szCs w:val="22"/>
              </w:rPr>
            </w:pPr>
          </w:p>
          <w:p w14:paraId="13F40424" w14:textId="70C51308" w:rsidR="00C66886" w:rsidRDefault="00C66886" w:rsidP="00803D00">
            <w:pPr>
              <w:spacing w:after="120" w:line="252" w:lineRule="auto"/>
              <w:jc w:val="both"/>
              <w:rPr>
                <w:rFonts w:eastAsia="Calibri" w:cs="Arial"/>
                <w:b/>
                <w:bCs/>
                <w:szCs w:val="22"/>
              </w:rPr>
            </w:pPr>
            <w:r w:rsidRPr="00025EB8">
              <w:rPr>
                <w:rFonts w:cs="Arial"/>
                <w:b/>
                <w:bCs/>
                <w:szCs w:val="22"/>
              </w:rPr>
              <w:t>Positions are based in Singapore at Imperial Global Singapore a</w:t>
            </w:r>
            <w:r w:rsidR="007F6577">
              <w:rPr>
                <w:rFonts w:cs="Arial"/>
                <w:b/>
                <w:bCs/>
                <w:szCs w:val="22"/>
              </w:rPr>
              <w:t>t the</w:t>
            </w:r>
            <w:r w:rsidRPr="00025EB8">
              <w:rPr>
                <w:rFonts w:cs="Arial"/>
                <w:b/>
                <w:bCs/>
                <w:szCs w:val="22"/>
              </w:rPr>
              <w:t xml:space="preserve"> </w:t>
            </w:r>
            <w:hyperlink r:id="rId24" w:history="1">
              <w:r w:rsidRPr="00025EB8">
                <w:rPr>
                  <w:rStyle w:val="Hyperlink"/>
                  <w:rFonts w:cs="Arial"/>
                  <w:b/>
                  <w:bCs/>
                  <w:color w:val="006EAF"/>
                  <w:szCs w:val="22"/>
                  <w:bdr w:val="none" w:sz="0" w:space="0" w:color="auto" w:frame="1"/>
                  <w:shd w:val="clear" w:color="auto" w:fill="FFFFFF"/>
                </w:rPr>
                <w:t>National Research Foundations Campus for Research Excellence and Technological Enterprise (CREATE)</w:t>
              </w:r>
            </w:hyperlink>
            <w:r w:rsidRPr="00025EB8">
              <w:rPr>
                <w:rFonts w:cs="Arial"/>
                <w:b/>
                <w:bCs/>
                <w:color w:val="161515"/>
                <w:szCs w:val="22"/>
                <w:shd w:val="clear" w:color="auto" w:fill="FFFFFF"/>
              </w:rPr>
              <w:t xml:space="preserve"> located on the campus of the National University of Singapore</w:t>
            </w:r>
          </w:p>
          <w:p w14:paraId="4C23A0DF" w14:textId="134FA416" w:rsidR="00354F1C" w:rsidRPr="00097B21" w:rsidRDefault="00526084" w:rsidP="00803D00">
            <w:pPr>
              <w:spacing w:after="120" w:line="252" w:lineRule="auto"/>
              <w:jc w:val="both"/>
              <w:rPr>
                <w:rFonts w:eastAsia="Calibri" w:cs="Arial"/>
                <w:b/>
                <w:bCs/>
                <w:szCs w:val="22"/>
              </w:rPr>
            </w:pPr>
            <w:r w:rsidRPr="00097B21">
              <w:rPr>
                <w:rFonts w:eastAsia="Calibri" w:cs="Arial"/>
                <w:b/>
                <w:bCs/>
                <w:szCs w:val="22"/>
              </w:rPr>
              <w:t xml:space="preserve">Job descriptions cannot be </w:t>
            </w:r>
            <w:proofErr w:type="gramStart"/>
            <w:r w:rsidRPr="00097B21">
              <w:rPr>
                <w:rFonts w:eastAsia="Calibri" w:cs="Arial"/>
                <w:b/>
                <w:bCs/>
                <w:szCs w:val="22"/>
              </w:rPr>
              <w:t>exhaustive</w:t>
            </w:r>
            <w:proofErr w:type="gramEnd"/>
            <w:r w:rsidRPr="00097B21">
              <w:rPr>
                <w:rFonts w:eastAsia="Calibri" w:cs="Arial"/>
                <w:b/>
                <w:bCs/>
                <w:szCs w:val="22"/>
              </w:rPr>
              <w:t xml:space="preserve"> and the post holder may be required to undertake other duties, which are broadly in line with the above key responsibilities.</w:t>
            </w:r>
            <w:r w:rsidR="00354F1C" w:rsidRPr="00097B21">
              <w:rPr>
                <w:rFonts w:eastAsia="Calibri" w:cs="Arial"/>
                <w:b/>
                <w:bCs/>
                <w:szCs w:val="22"/>
              </w:rPr>
              <w:t xml:space="preserve"> </w:t>
            </w:r>
          </w:p>
          <w:p w14:paraId="4DC55586" w14:textId="27D6E016" w:rsidR="00CD4DFF" w:rsidRPr="00C66886" w:rsidRDefault="00526084" w:rsidP="00803D00">
            <w:pPr>
              <w:spacing w:after="120" w:line="252" w:lineRule="auto"/>
              <w:jc w:val="both"/>
              <w:rPr>
                <w:rFonts w:cs="Arial"/>
                <w:b/>
                <w:szCs w:val="22"/>
              </w:rPr>
            </w:pPr>
            <w:r w:rsidRPr="00097B21">
              <w:rPr>
                <w:rFonts w:eastAsia="Calibri" w:cs="Arial"/>
                <w:b/>
                <w:bCs/>
                <w:szCs w:val="22"/>
              </w:rPr>
              <w:t xml:space="preserve">Imperial </w:t>
            </w:r>
            <w:r w:rsidR="00354F1C" w:rsidRPr="00097B21">
              <w:rPr>
                <w:rFonts w:eastAsia="Calibri" w:cs="Arial"/>
                <w:b/>
                <w:bCs/>
                <w:szCs w:val="22"/>
              </w:rPr>
              <w:t xml:space="preserve">Global </w:t>
            </w:r>
            <w:r w:rsidR="0050677E" w:rsidRPr="00097B21">
              <w:rPr>
                <w:rFonts w:eastAsia="Calibri" w:cs="Arial"/>
                <w:b/>
                <w:bCs/>
                <w:szCs w:val="22"/>
              </w:rPr>
              <w:t>Singapore</w:t>
            </w:r>
            <w:r w:rsidRPr="00097B21">
              <w:rPr>
                <w:rFonts w:eastAsia="Calibri" w:cs="Arial"/>
                <w:b/>
                <w:bCs/>
                <w:szCs w:val="22"/>
              </w:rPr>
              <w:t xml:space="preserve"> is committed to equality and valu</w:t>
            </w:r>
            <w:r w:rsidR="00354F1C" w:rsidRPr="00097B21">
              <w:rPr>
                <w:rFonts w:eastAsia="Calibri" w:cs="Arial"/>
                <w:b/>
                <w:bCs/>
                <w:szCs w:val="22"/>
              </w:rPr>
              <w:t>es</w:t>
            </w:r>
            <w:r w:rsidRPr="00097B21">
              <w:rPr>
                <w:rFonts w:eastAsia="Calibri" w:cs="Arial"/>
                <w:b/>
                <w:bCs/>
                <w:szCs w:val="22"/>
              </w:rPr>
              <w:t xml:space="preserve"> diversity</w:t>
            </w:r>
            <w:r w:rsidRPr="00097B21">
              <w:rPr>
                <w:rFonts w:cs="Arial"/>
                <w:b/>
                <w:szCs w:val="22"/>
              </w:rPr>
              <w:t>.</w:t>
            </w:r>
          </w:p>
        </w:tc>
      </w:tr>
    </w:tbl>
    <w:p w14:paraId="03473C90" w14:textId="06E404AC" w:rsidR="000943B7" w:rsidRDefault="000943B7" w:rsidP="009A01AA">
      <w:pPr>
        <w:rPr>
          <w:rFonts w:cs="Arial"/>
          <w:szCs w:val="22"/>
        </w:rPr>
      </w:pPr>
    </w:p>
    <w:p w14:paraId="7493FCCB" w14:textId="77777777" w:rsidR="000943B7" w:rsidRDefault="000943B7">
      <w:pPr>
        <w:rPr>
          <w:rFonts w:cs="Arial"/>
          <w:szCs w:val="22"/>
        </w:rPr>
      </w:pPr>
      <w:r>
        <w:rPr>
          <w:rFonts w:cs="Arial"/>
          <w:szCs w:val="22"/>
        </w:rPr>
        <w:br w:type="page"/>
      </w:r>
    </w:p>
    <w:p w14:paraId="0084EF7B" w14:textId="77777777" w:rsidR="00414B4A" w:rsidRPr="00097B21" w:rsidRDefault="00414B4A" w:rsidP="009A01AA">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0"/>
        <w:gridCol w:w="1536"/>
      </w:tblGrid>
      <w:tr w:rsidR="005135A1" w:rsidRPr="00097B21" w14:paraId="7B070231" w14:textId="77777777" w:rsidTr="00205E06">
        <w:trPr>
          <w:trHeight w:val="288"/>
        </w:trPr>
        <w:tc>
          <w:tcPr>
            <w:tcW w:w="5000" w:type="pct"/>
            <w:gridSpan w:val="2"/>
            <w:tcBorders>
              <w:bottom w:val="single" w:sz="4" w:space="0" w:color="auto"/>
            </w:tcBorders>
            <w:shd w:val="clear" w:color="auto" w:fill="DEEAF6"/>
            <w:vAlign w:val="center"/>
          </w:tcPr>
          <w:p w14:paraId="5EEB1164" w14:textId="77777777" w:rsidR="005135A1" w:rsidRPr="00097B21" w:rsidRDefault="005135A1" w:rsidP="005135A1">
            <w:pPr>
              <w:jc w:val="center"/>
              <w:rPr>
                <w:rFonts w:cs="Arial"/>
                <w:b/>
                <w:bCs/>
                <w:szCs w:val="22"/>
                <w:lang w:eastAsia="en-GB"/>
              </w:rPr>
            </w:pPr>
            <w:r w:rsidRPr="00097B21">
              <w:rPr>
                <w:rFonts w:cs="Arial"/>
                <w:b/>
                <w:szCs w:val="22"/>
              </w:rPr>
              <w:t>Person Specification</w:t>
            </w:r>
          </w:p>
        </w:tc>
      </w:tr>
      <w:tr w:rsidR="005135A1" w:rsidRPr="00097B21" w14:paraId="39A0E05B" w14:textId="77777777" w:rsidTr="00205E06">
        <w:trPr>
          <w:trHeight w:val="288"/>
        </w:trPr>
        <w:tc>
          <w:tcPr>
            <w:tcW w:w="5000" w:type="pct"/>
            <w:gridSpan w:val="2"/>
            <w:tcBorders>
              <w:left w:val="nil"/>
              <w:right w:val="nil"/>
            </w:tcBorders>
            <w:shd w:val="clear" w:color="auto" w:fill="auto"/>
          </w:tcPr>
          <w:p w14:paraId="56EC12FA" w14:textId="77777777" w:rsidR="005135A1" w:rsidRPr="00097B21" w:rsidRDefault="005135A1">
            <w:pPr>
              <w:rPr>
                <w:rFonts w:cs="Arial"/>
                <w:b/>
                <w:bCs/>
                <w:szCs w:val="22"/>
                <w:lang w:eastAsia="en-GB"/>
              </w:rPr>
            </w:pPr>
          </w:p>
        </w:tc>
      </w:tr>
      <w:tr w:rsidR="00D71F70" w:rsidRPr="00097B21" w14:paraId="4C5AC63E" w14:textId="77777777" w:rsidTr="00205E06">
        <w:trPr>
          <w:trHeight w:val="288"/>
        </w:trPr>
        <w:tc>
          <w:tcPr>
            <w:tcW w:w="4211" w:type="pct"/>
            <w:shd w:val="clear" w:color="auto" w:fill="DEEAF6"/>
            <w:hideMark/>
          </w:tcPr>
          <w:p w14:paraId="6BCBCD3C" w14:textId="77777777" w:rsidR="00D71F70" w:rsidRPr="00097B21" w:rsidRDefault="00D71F70" w:rsidP="00DB188D">
            <w:pPr>
              <w:spacing w:after="60"/>
              <w:rPr>
                <w:rFonts w:cs="Arial"/>
                <w:b/>
                <w:bCs/>
                <w:szCs w:val="22"/>
                <w:lang w:eastAsia="en-GB"/>
              </w:rPr>
            </w:pPr>
            <w:r w:rsidRPr="00097B21">
              <w:rPr>
                <w:rFonts w:cs="Arial"/>
                <w:b/>
                <w:bCs/>
                <w:szCs w:val="22"/>
                <w:lang w:eastAsia="en-GB"/>
              </w:rPr>
              <w:t>Requirement</w:t>
            </w:r>
            <w:r w:rsidR="007A4784" w:rsidRPr="00097B21">
              <w:rPr>
                <w:rFonts w:cs="Arial"/>
                <w:b/>
                <w:bCs/>
                <w:szCs w:val="22"/>
                <w:lang w:eastAsia="en-GB"/>
              </w:rPr>
              <w:t>s</w:t>
            </w:r>
          </w:p>
          <w:p w14:paraId="048D7042" w14:textId="77777777" w:rsidR="007A4784" w:rsidRPr="00097B21" w:rsidRDefault="007A4784" w:rsidP="00DB188D">
            <w:pPr>
              <w:spacing w:after="60"/>
              <w:rPr>
                <w:rFonts w:cs="Arial"/>
                <w:b/>
                <w:bCs/>
                <w:szCs w:val="22"/>
                <w:lang w:eastAsia="en-GB"/>
              </w:rPr>
            </w:pPr>
            <w:r w:rsidRPr="00097B21">
              <w:rPr>
                <w:rFonts w:cs="Arial"/>
                <w:szCs w:val="22"/>
              </w:rPr>
              <w:t>Candidates/post holders will be expected to demonstrate the following</w:t>
            </w:r>
          </w:p>
        </w:tc>
        <w:tc>
          <w:tcPr>
            <w:tcW w:w="789" w:type="pct"/>
            <w:shd w:val="clear" w:color="auto" w:fill="DEEAF6"/>
          </w:tcPr>
          <w:p w14:paraId="41185863" w14:textId="77777777" w:rsidR="00D71F70" w:rsidRPr="00097B21" w:rsidRDefault="00D71F70" w:rsidP="00DB188D">
            <w:pPr>
              <w:spacing w:after="60"/>
              <w:rPr>
                <w:rFonts w:cs="Arial"/>
                <w:b/>
                <w:bCs/>
                <w:szCs w:val="22"/>
                <w:lang w:eastAsia="en-GB"/>
              </w:rPr>
            </w:pPr>
            <w:r w:rsidRPr="00097B21">
              <w:rPr>
                <w:rFonts w:cs="Arial"/>
                <w:b/>
                <w:bCs/>
                <w:szCs w:val="22"/>
                <w:lang w:eastAsia="en-GB"/>
              </w:rPr>
              <w:t>Essential (E)/</w:t>
            </w:r>
          </w:p>
          <w:p w14:paraId="5E03A195" w14:textId="77777777" w:rsidR="00D71F70" w:rsidRPr="00097B21" w:rsidRDefault="00D71F70" w:rsidP="00DB188D">
            <w:pPr>
              <w:spacing w:after="60"/>
              <w:rPr>
                <w:rFonts w:cs="Arial"/>
                <w:b/>
                <w:bCs/>
                <w:szCs w:val="22"/>
                <w:lang w:eastAsia="en-GB"/>
              </w:rPr>
            </w:pPr>
            <w:r w:rsidRPr="00097B21">
              <w:rPr>
                <w:rFonts w:cs="Arial"/>
                <w:b/>
                <w:bCs/>
                <w:szCs w:val="22"/>
                <w:lang w:eastAsia="en-GB"/>
              </w:rPr>
              <w:t>Desirable (D)</w:t>
            </w:r>
          </w:p>
        </w:tc>
      </w:tr>
      <w:tr w:rsidR="00D71F70" w:rsidRPr="00097B21" w14:paraId="646E5C40" w14:textId="77777777" w:rsidTr="00205E06">
        <w:tc>
          <w:tcPr>
            <w:tcW w:w="4211" w:type="pct"/>
            <w:hideMark/>
          </w:tcPr>
          <w:p w14:paraId="51740EB1" w14:textId="77777777" w:rsidR="00D71F70" w:rsidRPr="00097B21" w:rsidRDefault="00D71F70" w:rsidP="00DB188D">
            <w:pPr>
              <w:tabs>
                <w:tab w:val="left" w:pos="750"/>
                <w:tab w:val="right" w:pos="8537"/>
              </w:tabs>
              <w:spacing w:after="60"/>
              <w:rPr>
                <w:rFonts w:cs="Arial"/>
                <w:color w:val="000000"/>
                <w:szCs w:val="22"/>
              </w:rPr>
            </w:pPr>
          </w:p>
        </w:tc>
        <w:tc>
          <w:tcPr>
            <w:tcW w:w="789" w:type="pct"/>
          </w:tcPr>
          <w:p w14:paraId="6C6471CB" w14:textId="77777777" w:rsidR="00D71F70" w:rsidRPr="00097B21" w:rsidRDefault="00D71F70" w:rsidP="00DB188D">
            <w:pPr>
              <w:spacing w:after="60"/>
              <w:rPr>
                <w:rFonts w:cs="Arial"/>
                <w:bCs/>
                <w:szCs w:val="22"/>
                <w:lang w:eastAsia="en-GB"/>
              </w:rPr>
            </w:pPr>
          </w:p>
        </w:tc>
      </w:tr>
      <w:tr w:rsidR="00D71F70" w:rsidRPr="00097B21" w14:paraId="3FF072D6" w14:textId="77777777" w:rsidTr="00205E06">
        <w:tc>
          <w:tcPr>
            <w:tcW w:w="4211" w:type="pct"/>
            <w:shd w:val="clear" w:color="auto" w:fill="DEEAF6"/>
          </w:tcPr>
          <w:p w14:paraId="78D5E57A" w14:textId="77777777" w:rsidR="00D71F70" w:rsidRPr="00097B21" w:rsidRDefault="00D71F70" w:rsidP="00DB188D">
            <w:pPr>
              <w:numPr>
                <w:ilvl w:val="0"/>
                <w:numId w:val="2"/>
              </w:numPr>
              <w:spacing w:after="60"/>
              <w:ind w:left="0"/>
              <w:rPr>
                <w:rFonts w:cs="Arial"/>
                <w:bCs/>
                <w:szCs w:val="22"/>
                <w:lang w:eastAsia="en-GB"/>
              </w:rPr>
            </w:pPr>
            <w:r w:rsidRPr="00097B21">
              <w:rPr>
                <w:rFonts w:cs="Arial"/>
                <w:b/>
                <w:bCs/>
                <w:szCs w:val="22"/>
                <w:lang w:eastAsia="en-GB"/>
              </w:rPr>
              <w:t>Education</w:t>
            </w:r>
          </w:p>
        </w:tc>
        <w:tc>
          <w:tcPr>
            <w:tcW w:w="789" w:type="pct"/>
            <w:shd w:val="clear" w:color="auto" w:fill="DEEAF6"/>
          </w:tcPr>
          <w:p w14:paraId="40D17E8B" w14:textId="77777777" w:rsidR="00D71F70" w:rsidRPr="00097B21" w:rsidRDefault="00D71F70" w:rsidP="00DB188D">
            <w:pPr>
              <w:spacing w:after="60"/>
              <w:rPr>
                <w:rFonts w:cs="Arial"/>
                <w:bCs/>
                <w:szCs w:val="22"/>
                <w:lang w:eastAsia="en-GB"/>
              </w:rPr>
            </w:pPr>
          </w:p>
        </w:tc>
      </w:tr>
      <w:tr w:rsidR="00834551" w:rsidRPr="00097B21" w14:paraId="19AE6D3A" w14:textId="77777777" w:rsidTr="00205E06">
        <w:tc>
          <w:tcPr>
            <w:tcW w:w="4211" w:type="pct"/>
          </w:tcPr>
          <w:p w14:paraId="06725B81" w14:textId="04FB07C9" w:rsidR="00834551" w:rsidRPr="00097B21" w:rsidRDefault="000943B7" w:rsidP="00DB188D">
            <w:pPr>
              <w:spacing w:after="60"/>
              <w:rPr>
                <w:rFonts w:cs="Arial"/>
                <w:szCs w:val="22"/>
              </w:rPr>
            </w:pPr>
            <w:proofErr w:type="gramStart"/>
            <w:r>
              <w:rPr>
                <w:rFonts w:cs="Arial"/>
                <w:szCs w:val="22"/>
              </w:rPr>
              <w:t xml:space="preserve">A </w:t>
            </w:r>
            <w:r w:rsidR="00834551" w:rsidRPr="00097B21">
              <w:rPr>
                <w:rFonts w:cs="Arial"/>
                <w:szCs w:val="22"/>
              </w:rPr>
              <w:t xml:space="preserve"> good</w:t>
            </w:r>
            <w:proofErr w:type="gramEnd"/>
            <w:r w:rsidR="00834551" w:rsidRPr="00097B21">
              <w:rPr>
                <w:rFonts w:cs="Arial"/>
                <w:szCs w:val="22"/>
              </w:rPr>
              <w:t xml:space="preserve"> undergraduate degree in </w:t>
            </w:r>
            <w:r w:rsidR="002F7CD5" w:rsidRPr="00097B21">
              <w:rPr>
                <w:rFonts w:cs="Arial"/>
                <w:szCs w:val="22"/>
              </w:rPr>
              <w:t xml:space="preserve">computer science, </w:t>
            </w:r>
            <w:r w:rsidR="00354F1C" w:rsidRPr="00097B21">
              <w:rPr>
                <w:rFonts w:cs="Arial"/>
                <w:szCs w:val="22"/>
              </w:rPr>
              <w:t xml:space="preserve">electronic </w:t>
            </w:r>
            <w:r w:rsidR="002F7CD5" w:rsidRPr="00097B21">
              <w:rPr>
                <w:rFonts w:cs="Arial"/>
                <w:szCs w:val="22"/>
              </w:rPr>
              <w:t>engineering</w:t>
            </w:r>
            <w:r w:rsidR="00354F1C" w:rsidRPr="00097B21">
              <w:rPr>
                <w:rFonts w:cs="Arial"/>
                <w:szCs w:val="22"/>
              </w:rPr>
              <w:t xml:space="preserve">, biomedical engineering, </w:t>
            </w:r>
            <w:r w:rsidR="00F57B93" w:rsidRPr="00097B21">
              <w:rPr>
                <w:rFonts w:cs="Arial"/>
                <w:szCs w:val="22"/>
              </w:rPr>
              <w:t xml:space="preserve">applied </w:t>
            </w:r>
            <w:r w:rsidR="00834551" w:rsidRPr="00097B21">
              <w:rPr>
                <w:rFonts w:cs="Arial"/>
                <w:szCs w:val="22"/>
              </w:rPr>
              <w:t>mathematics</w:t>
            </w:r>
            <w:r w:rsidR="00354F1C" w:rsidRPr="00097B21">
              <w:rPr>
                <w:rFonts w:cs="Arial"/>
                <w:szCs w:val="22"/>
              </w:rPr>
              <w:t>, statistics, a topic allied to the biological/healthcare sciences</w:t>
            </w:r>
            <w:r w:rsidR="00834551" w:rsidRPr="00097B21">
              <w:rPr>
                <w:rFonts w:cs="Arial"/>
                <w:szCs w:val="22"/>
              </w:rPr>
              <w:t>; candidates with demonstrable experience in data science will be considered</w:t>
            </w:r>
            <w:r w:rsidR="00354F1C" w:rsidRPr="00097B21">
              <w:rPr>
                <w:rFonts w:cs="Arial"/>
                <w:szCs w:val="22"/>
              </w:rPr>
              <w:t>.</w:t>
            </w:r>
          </w:p>
        </w:tc>
        <w:tc>
          <w:tcPr>
            <w:tcW w:w="789" w:type="pct"/>
          </w:tcPr>
          <w:p w14:paraId="6C2D1C95" w14:textId="77777777" w:rsidR="00834551" w:rsidRPr="00097B21" w:rsidRDefault="00834551" w:rsidP="00DB188D">
            <w:pPr>
              <w:spacing w:after="60"/>
              <w:rPr>
                <w:rFonts w:cs="Arial"/>
                <w:bCs/>
                <w:szCs w:val="22"/>
                <w:lang w:eastAsia="en-GB"/>
              </w:rPr>
            </w:pPr>
            <w:r w:rsidRPr="00097B21">
              <w:rPr>
                <w:rFonts w:cs="Arial"/>
                <w:bCs/>
                <w:szCs w:val="22"/>
                <w:lang w:eastAsia="en-GB"/>
              </w:rPr>
              <w:t>E</w:t>
            </w:r>
          </w:p>
        </w:tc>
      </w:tr>
      <w:tr w:rsidR="00D71F70" w:rsidRPr="00097B21" w14:paraId="29889CBC" w14:textId="77777777" w:rsidTr="00205E06">
        <w:tc>
          <w:tcPr>
            <w:tcW w:w="4211" w:type="pct"/>
            <w:shd w:val="clear" w:color="auto" w:fill="DEEAF6"/>
          </w:tcPr>
          <w:p w14:paraId="51BDB023" w14:textId="77777777" w:rsidR="00D71F70" w:rsidRPr="00097B21" w:rsidRDefault="00D71F70" w:rsidP="00DB188D">
            <w:pPr>
              <w:spacing w:after="60"/>
              <w:rPr>
                <w:rFonts w:cs="Arial"/>
                <w:b/>
                <w:bCs/>
                <w:szCs w:val="22"/>
                <w:lang w:eastAsia="en-GB"/>
              </w:rPr>
            </w:pPr>
            <w:r w:rsidRPr="00097B21">
              <w:rPr>
                <w:rFonts w:cs="Arial"/>
                <w:b/>
                <w:bCs/>
                <w:szCs w:val="22"/>
                <w:lang w:eastAsia="en-GB"/>
              </w:rPr>
              <w:t>Experience</w:t>
            </w:r>
          </w:p>
        </w:tc>
        <w:tc>
          <w:tcPr>
            <w:tcW w:w="789" w:type="pct"/>
            <w:shd w:val="clear" w:color="auto" w:fill="DEEAF6"/>
          </w:tcPr>
          <w:p w14:paraId="751B0B2C" w14:textId="77777777" w:rsidR="00D71F70" w:rsidRPr="00097B21" w:rsidRDefault="00D71F70" w:rsidP="00DB188D">
            <w:pPr>
              <w:spacing w:after="60"/>
              <w:rPr>
                <w:rFonts w:cs="Arial"/>
                <w:bCs/>
                <w:szCs w:val="22"/>
                <w:lang w:eastAsia="en-GB"/>
              </w:rPr>
            </w:pPr>
          </w:p>
        </w:tc>
      </w:tr>
      <w:tr w:rsidR="00F4254E" w:rsidRPr="00097B21" w14:paraId="1ADB4870" w14:textId="77777777" w:rsidTr="00205E06">
        <w:tc>
          <w:tcPr>
            <w:tcW w:w="4211" w:type="pct"/>
          </w:tcPr>
          <w:p w14:paraId="78F1949C" w14:textId="77777777" w:rsidR="00F4254E" w:rsidRPr="00097B21" w:rsidRDefault="00F4254E" w:rsidP="00DB188D">
            <w:pPr>
              <w:spacing w:after="60"/>
              <w:jc w:val="both"/>
              <w:rPr>
                <w:rFonts w:cs="Arial"/>
                <w:szCs w:val="22"/>
              </w:rPr>
            </w:pPr>
            <w:r w:rsidRPr="00097B21">
              <w:rPr>
                <w:rFonts w:cs="Arial"/>
                <w:szCs w:val="22"/>
              </w:rPr>
              <w:t>Practical experience within a research environment and publication in relevant and refereed journals</w:t>
            </w:r>
            <w:r w:rsidR="00810F49" w:rsidRPr="00097B21">
              <w:rPr>
                <w:rFonts w:cs="Arial"/>
                <w:szCs w:val="22"/>
              </w:rPr>
              <w:t>.</w:t>
            </w:r>
          </w:p>
        </w:tc>
        <w:tc>
          <w:tcPr>
            <w:tcW w:w="789" w:type="pct"/>
          </w:tcPr>
          <w:p w14:paraId="66DF2D57" w14:textId="77777777" w:rsidR="00F4254E" w:rsidRPr="00097B21" w:rsidRDefault="008E0D44" w:rsidP="00DB188D">
            <w:pPr>
              <w:spacing w:after="60"/>
              <w:rPr>
                <w:rFonts w:cs="Arial"/>
                <w:bCs/>
                <w:szCs w:val="22"/>
                <w:lang w:eastAsia="en-GB"/>
              </w:rPr>
            </w:pPr>
            <w:r w:rsidRPr="00097B21">
              <w:rPr>
                <w:rFonts w:cs="Arial"/>
                <w:bCs/>
                <w:szCs w:val="22"/>
                <w:lang w:eastAsia="en-GB"/>
              </w:rPr>
              <w:t>E</w:t>
            </w:r>
          </w:p>
        </w:tc>
      </w:tr>
      <w:tr w:rsidR="00F4254E" w:rsidRPr="00097B21" w14:paraId="2B060830" w14:textId="77777777" w:rsidTr="00205E06">
        <w:tc>
          <w:tcPr>
            <w:tcW w:w="4211" w:type="pct"/>
          </w:tcPr>
          <w:p w14:paraId="06A75AE4" w14:textId="2705491F" w:rsidR="00AD1F2F" w:rsidRPr="00097B21" w:rsidRDefault="004C33AC" w:rsidP="00DB188D">
            <w:pPr>
              <w:spacing w:after="60"/>
              <w:rPr>
                <w:rFonts w:cs="Arial"/>
                <w:szCs w:val="22"/>
                <w:lang w:eastAsia="en-GB"/>
              </w:rPr>
            </w:pPr>
            <w:r w:rsidRPr="00097B21">
              <w:rPr>
                <w:rFonts w:cs="Arial"/>
                <w:szCs w:val="22"/>
                <w:lang w:eastAsia="en-GB"/>
              </w:rPr>
              <w:t>Significant e</w:t>
            </w:r>
            <w:r w:rsidR="006B0D26" w:rsidRPr="00097B21">
              <w:rPr>
                <w:rFonts w:cs="Arial"/>
                <w:szCs w:val="22"/>
                <w:lang w:eastAsia="en-GB"/>
              </w:rPr>
              <w:t xml:space="preserve">xperience </w:t>
            </w:r>
            <w:r w:rsidR="00481E70" w:rsidRPr="00097B21">
              <w:rPr>
                <w:rFonts w:cs="Arial"/>
                <w:szCs w:val="22"/>
                <w:lang w:eastAsia="en-GB"/>
              </w:rPr>
              <w:t xml:space="preserve">in </w:t>
            </w:r>
            <w:r w:rsidRPr="00097B21">
              <w:rPr>
                <w:rFonts w:cs="Arial"/>
                <w:szCs w:val="22"/>
                <w:lang w:eastAsia="en-GB"/>
              </w:rPr>
              <w:t>a topic</w:t>
            </w:r>
            <w:r w:rsidR="00481E70" w:rsidRPr="00097B21">
              <w:rPr>
                <w:rFonts w:cs="Arial"/>
                <w:szCs w:val="22"/>
                <w:lang w:eastAsia="en-GB"/>
              </w:rPr>
              <w:t xml:space="preserve"> relevant to the IN-CYPHER Programme</w:t>
            </w:r>
            <w:r w:rsidRPr="00097B21">
              <w:rPr>
                <w:rFonts w:cs="Arial"/>
                <w:szCs w:val="22"/>
                <w:lang w:eastAsia="en-GB"/>
              </w:rPr>
              <w:t>; by way of illustration, such topics might include</w:t>
            </w:r>
            <w:r w:rsidR="00481E70" w:rsidRPr="00097B21">
              <w:rPr>
                <w:rFonts w:cs="Arial"/>
                <w:szCs w:val="22"/>
                <w:lang w:eastAsia="en-GB"/>
              </w:rPr>
              <w:t xml:space="preserve">: </w:t>
            </w:r>
          </w:p>
          <w:p w14:paraId="5D569A45" w14:textId="77777777" w:rsidR="004C33AC" w:rsidRPr="00097B21" w:rsidRDefault="004C33AC" w:rsidP="00DB188D">
            <w:pPr>
              <w:numPr>
                <w:ilvl w:val="0"/>
                <w:numId w:val="3"/>
              </w:numPr>
              <w:spacing w:after="60"/>
              <w:rPr>
                <w:rFonts w:cs="Arial"/>
                <w:szCs w:val="22"/>
                <w:lang w:eastAsia="en-GB"/>
              </w:rPr>
            </w:pPr>
            <w:r w:rsidRPr="00097B21">
              <w:rPr>
                <w:rFonts w:cs="Arial"/>
                <w:szCs w:val="22"/>
                <w:lang w:eastAsia="en-GB"/>
              </w:rPr>
              <w:t>application-specific circuit design, biomedical sensor design and interfacing</w:t>
            </w:r>
          </w:p>
          <w:p w14:paraId="5E6920CE" w14:textId="77777777" w:rsidR="00AD1F2F" w:rsidRPr="00097B21" w:rsidRDefault="00AD1F2F" w:rsidP="00DB188D">
            <w:pPr>
              <w:numPr>
                <w:ilvl w:val="0"/>
                <w:numId w:val="3"/>
              </w:numPr>
              <w:spacing w:after="60"/>
              <w:rPr>
                <w:rFonts w:cs="Arial"/>
                <w:szCs w:val="22"/>
                <w:lang w:eastAsia="en-GB"/>
              </w:rPr>
            </w:pPr>
            <w:r w:rsidRPr="00097B21">
              <w:rPr>
                <w:rFonts w:cs="Arial"/>
                <w:szCs w:val="22"/>
                <w:lang w:eastAsia="en-GB"/>
              </w:rPr>
              <w:t>cybersecurity engineering, secure communication protocols, threat</w:t>
            </w:r>
            <w:r w:rsidR="00DF4159" w:rsidRPr="00097B21">
              <w:rPr>
                <w:rFonts w:cs="Arial"/>
                <w:szCs w:val="22"/>
                <w:lang w:eastAsia="en-GB"/>
              </w:rPr>
              <w:t>-</w:t>
            </w:r>
            <w:r w:rsidRPr="00097B21">
              <w:rPr>
                <w:rFonts w:cs="Arial"/>
                <w:szCs w:val="22"/>
                <w:lang w:eastAsia="en-GB"/>
              </w:rPr>
              <w:t xml:space="preserve"> modelling, lattice encryption methods, analysis of network traffic</w:t>
            </w:r>
          </w:p>
          <w:p w14:paraId="021C7394" w14:textId="77777777" w:rsidR="004C33AC" w:rsidRPr="00097B21" w:rsidRDefault="004C33AC" w:rsidP="00DB188D">
            <w:pPr>
              <w:numPr>
                <w:ilvl w:val="0"/>
                <w:numId w:val="3"/>
              </w:numPr>
              <w:spacing w:after="60"/>
              <w:rPr>
                <w:rFonts w:cs="Arial"/>
                <w:szCs w:val="22"/>
                <w:lang w:eastAsia="en-GB"/>
              </w:rPr>
            </w:pPr>
            <w:r w:rsidRPr="00097B21">
              <w:rPr>
                <w:rFonts w:cs="Arial"/>
                <w:szCs w:val="22"/>
                <w:lang w:eastAsia="en-GB"/>
              </w:rPr>
              <w:t>computer science, deep machine learning, large-language models</w:t>
            </w:r>
          </w:p>
          <w:p w14:paraId="1A5F6475" w14:textId="777D57F9" w:rsidR="00AD1F2F" w:rsidRPr="00097B21" w:rsidRDefault="00481E70" w:rsidP="00DB188D">
            <w:pPr>
              <w:numPr>
                <w:ilvl w:val="0"/>
                <w:numId w:val="3"/>
              </w:numPr>
              <w:spacing w:after="60"/>
              <w:rPr>
                <w:rFonts w:cs="Arial"/>
                <w:szCs w:val="22"/>
                <w:lang w:eastAsia="en-GB"/>
              </w:rPr>
            </w:pPr>
            <w:r w:rsidRPr="00097B21">
              <w:rPr>
                <w:rFonts w:cs="Arial"/>
                <w:szCs w:val="22"/>
                <w:lang w:eastAsia="en-GB"/>
              </w:rPr>
              <w:t xml:space="preserve">healthcare research, with specific foci on data science, physiological or </w:t>
            </w:r>
            <w:proofErr w:type="spellStart"/>
            <w:r w:rsidRPr="00097B21">
              <w:rPr>
                <w:rFonts w:cs="Arial"/>
                <w:szCs w:val="22"/>
                <w:lang w:eastAsia="en-GB"/>
              </w:rPr>
              <w:t>pharmokinetic</w:t>
            </w:r>
            <w:proofErr w:type="spellEnd"/>
            <w:r w:rsidRPr="00097B21">
              <w:rPr>
                <w:rFonts w:cs="Arial"/>
                <w:szCs w:val="22"/>
                <w:lang w:eastAsia="en-GB"/>
              </w:rPr>
              <w:t xml:space="preserve"> modelling</w:t>
            </w:r>
            <w:r w:rsidR="00AD1F2F" w:rsidRPr="00097B21">
              <w:rPr>
                <w:rFonts w:cs="Arial"/>
                <w:szCs w:val="22"/>
                <w:lang w:eastAsia="en-GB"/>
              </w:rPr>
              <w:t>, diabetes or cardiovascular research</w:t>
            </w:r>
          </w:p>
          <w:p w14:paraId="3446CCB4" w14:textId="08D71FE6" w:rsidR="00AD1F2F" w:rsidRPr="00097B21" w:rsidRDefault="00481E70" w:rsidP="00DB188D">
            <w:pPr>
              <w:spacing w:after="60"/>
              <w:rPr>
                <w:rFonts w:cs="Arial"/>
                <w:szCs w:val="22"/>
                <w:lang w:eastAsia="en-GB"/>
              </w:rPr>
            </w:pPr>
            <w:r w:rsidRPr="00097B21">
              <w:rPr>
                <w:rFonts w:cs="Arial"/>
                <w:szCs w:val="22"/>
                <w:lang w:eastAsia="en-GB"/>
              </w:rPr>
              <w:t>Candidates with experience of</w:t>
            </w:r>
            <w:r w:rsidR="00AD1F2F" w:rsidRPr="00097B21">
              <w:rPr>
                <w:rFonts w:cs="Arial"/>
                <w:szCs w:val="22"/>
                <w:lang w:eastAsia="en-GB"/>
              </w:rPr>
              <w:t>:</w:t>
            </w:r>
            <w:r w:rsidRPr="00097B21">
              <w:rPr>
                <w:rFonts w:cs="Arial"/>
                <w:szCs w:val="22"/>
                <w:lang w:eastAsia="en-GB"/>
              </w:rPr>
              <w:t xml:space="preserve"> </w:t>
            </w:r>
          </w:p>
          <w:p w14:paraId="1B27E903" w14:textId="77777777" w:rsidR="00AD1F2F" w:rsidRPr="00097B21" w:rsidRDefault="00481E70" w:rsidP="00DB188D">
            <w:pPr>
              <w:numPr>
                <w:ilvl w:val="0"/>
                <w:numId w:val="3"/>
              </w:numPr>
              <w:spacing w:after="60"/>
              <w:rPr>
                <w:rFonts w:cs="Arial"/>
                <w:szCs w:val="22"/>
                <w:lang w:eastAsia="en-GB"/>
              </w:rPr>
            </w:pPr>
            <w:r w:rsidRPr="00097B21">
              <w:rPr>
                <w:rFonts w:cs="Arial"/>
                <w:szCs w:val="22"/>
                <w:lang w:eastAsia="en-GB"/>
              </w:rPr>
              <w:t>engineering in a research environment,</w:t>
            </w:r>
          </w:p>
          <w:p w14:paraId="60522B5A" w14:textId="04EDD47A" w:rsidR="003D1019" w:rsidRPr="00097B21" w:rsidRDefault="00481E70" w:rsidP="00DB188D">
            <w:pPr>
              <w:numPr>
                <w:ilvl w:val="0"/>
                <w:numId w:val="3"/>
              </w:numPr>
              <w:spacing w:after="60"/>
              <w:rPr>
                <w:rFonts w:cs="Arial"/>
                <w:szCs w:val="22"/>
                <w:lang w:eastAsia="en-GB"/>
              </w:rPr>
            </w:pPr>
            <w:r w:rsidRPr="00097B21">
              <w:rPr>
                <w:rFonts w:cs="Arial"/>
                <w:szCs w:val="22"/>
                <w:lang w:eastAsia="en-GB"/>
              </w:rPr>
              <w:t>leveraging large-language models</w:t>
            </w:r>
            <w:r w:rsidR="004C33AC" w:rsidRPr="00097B21">
              <w:rPr>
                <w:rFonts w:cs="Arial"/>
                <w:szCs w:val="22"/>
                <w:lang w:eastAsia="en-GB"/>
              </w:rPr>
              <w:t xml:space="preserve"> and generative models</w:t>
            </w:r>
            <w:r w:rsidRPr="00097B21">
              <w:rPr>
                <w:rFonts w:cs="Arial"/>
                <w:szCs w:val="22"/>
                <w:lang w:eastAsia="en-GB"/>
              </w:rPr>
              <w:t xml:space="preserve"> </w:t>
            </w:r>
            <w:r w:rsidR="004C33AC" w:rsidRPr="00097B21">
              <w:rPr>
                <w:rFonts w:cs="Arial"/>
                <w:szCs w:val="22"/>
                <w:lang w:eastAsia="en-GB"/>
              </w:rPr>
              <w:t>for</w:t>
            </w:r>
            <w:r w:rsidRPr="00097B21">
              <w:rPr>
                <w:rFonts w:cs="Arial"/>
                <w:szCs w:val="22"/>
                <w:lang w:eastAsia="en-GB"/>
              </w:rPr>
              <w:t xml:space="preserve"> engineering processes </w:t>
            </w:r>
          </w:p>
          <w:p w14:paraId="1CB4A1F0" w14:textId="02990390" w:rsidR="003D1019" w:rsidRPr="00097B21" w:rsidRDefault="00AD1F2F" w:rsidP="00DB188D">
            <w:pPr>
              <w:numPr>
                <w:ilvl w:val="0"/>
                <w:numId w:val="3"/>
              </w:numPr>
              <w:spacing w:after="60"/>
              <w:rPr>
                <w:rFonts w:cs="Arial"/>
                <w:szCs w:val="22"/>
                <w:lang w:eastAsia="en-GB"/>
              </w:rPr>
            </w:pPr>
            <w:r w:rsidRPr="00097B21">
              <w:rPr>
                <w:rFonts w:cs="Arial"/>
                <w:szCs w:val="22"/>
                <w:lang w:eastAsia="en-GB"/>
              </w:rPr>
              <w:t xml:space="preserve">strongly interdisciplinary research </w:t>
            </w:r>
          </w:p>
          <w:p w14:paraId="43E9873D" w14:textId="19A5E53A" w:rsidR="00F4254E" w:rsidRPr="00097B21" w:rsidRDefault="00481E70" w:rsidP="00DB188D">
            <w:pPr>
              <w:spacing w:after="60"/>
              <w:rPr>
                <w:rFonts w:cs="Arial"/>
                <w:szCs w:val="22"/>
                <w:lang w:eastAsia="en-GB"/>
              </w:rPr>
            </w:pPr>
            <w:r w:rsidRPr="00097B21">
              <w:rPr>
                <w:rFonts w:cs="Arial"/>
                <w:szCs w:val="22"/>
                <w:lang w:eastAsia="en-GB"/>
              </w:rPr>
              <w:t>are particularly welcome.</w:t>
            </w:r>
          </w:p>
        </w:tc>
        <w:tc>
          <w:tcPr>
            <w:tcW w:w="789" w:type="pct"/>
          </w:tcPr>
          <w:p w14:paraId="70F61163" w14:textId="7F092421" w:rsidR="00F4254E" w:rsidRPr="00097B21" w:rsidRDefault="000943B7" w:rsidP="00DB188D">
            <w:pPr>
              <w:spacing w:after="60"/>
              <w:rPr>
                <w:rFonts w:cs="Arial"/>
                <w:bCs/>
                <w:szCs w:val="22"/>
                <w:lang w:eastAsia="en-GB"/>
              </w:rPr>
            </w:pPr>
            <w:r>
              <w:rPr>
                <w:rFonts w:cs="Arial"/>
                <w:bCs/>
                <w:szCs w:val="22"/>
                <w:lang w:eastAsia="en-GB"/>
              </w:rPr>
              <w:t>D</w:t>
            </w:r>
          </w:p>
        </w:tc>
      </w:tr>
      <w:tr w:rsidR="008E0D44" w:rsidRPr="00097B21" w14:paraId="39BBB4CF" w14:textId="77777777" w:rsidTr="00205E06">
        <w:tc>
          <w:tcPr>
            <w:tcW w:w="4211" w:type="pct"/>
          </w:tcPr>
          <w:p w14:paraId="2174F1C8" w14:textId="4D96A22B" w:rsidR="00203512" w:rsidRPr="00097B21" w:rsidRDefault="00505F45" w:rsidP="00DB188D">
            <w:pPr>
              <w:spacing w:after="60"/>
              <w:rPr>
                <w:rFonts w:cs="Arial"/>
                <w:szCs w:val="22"/>
                <w:lang w:eastAsia="en-GB"/>
              </w:rPr>
            </w:pPr>
            <w:r w:rsidRPr="00097B21">
              <w:rPr>
                <w:rFonts w:cs="Arial"/>
                <w:szCs w:val="22"/>
                <w:lang w:eastAsia="en-GB"/>
              </w:rPr>
              <w:t>Experience in</w:t>
            </w:r>
            <w:r w:rsidR="000D40A5" w:rsidRPr="00097B21">
              <w:rPr>
                <w:rFonts w:cs="Arial"/>
                <w:szCs w:val="22"/>
                <w:lang w:eastAsia="en-GB"/>
              </w:rPr>
              <w:t xml:space="preserve"> analysis</w:t>
            </w:r>
            <w:r w:rsidR="00AD1F2F" w:rsidRPr="00097B21">
              <w:rPr>
                <w:rFonts w:cs="Arial"/>
                <w:szCs w:val="22"/>
                <w:lang w:eastAsia="en-GB"/>
              </w:rPr>
              <w:t>,</w:t>
            </w:r>
            <w:r w:rsidRPr="00097B21">
              <w:rPr>
                <w:rFonts w:cs="Arial"/>
                <w:szCs w:val="22"/>
                <w:lang w:eastAsia="en-GB"/>
              </w:rPr>
              <w:t xml:space="preserve"> interpretation </w:t>
            </w:r>
            <w:r w:rsidR="00AD1F2F" w:rsidRPr="00097B21">
              <w:rPr>
                <w:rFonts w:cs="Arial"/>
                <w:szCs w:val="22"/>
                <w:lang w:eastAsia="en-GB"/>
              </w:rPr>
              <w:t xml:space="preserve">and visualisation </w:t>
            </w:r>
            <w:r w:rsidRPr="00097B21">
              <w:rPr>
                <w:rFonts w:cs="Arial"/>
                <w:szCs w:val="22"/>
                <w:lang w:eastAsia="en-GB"/>
              </w:rPr>
              <w:t xml:space="preserve">of </w:t>
            </w:r>
            <w:r w:rsidR="00AD1F2F" w:rsidRPr="00097B21">
              <w:rPr>
                <w:rFonts w:cs="Arial"/>
                <w:szCs w:val="22"/>
                <w:lang w:eastAsia="en-GB"/>
              </w:rPr>
              <w:t>scientific</w:t>
            </w:r>
            <w:r w:rsidRPr="00097B21">
              <w:rPr>
                <w:rFonts w:cs="Arial"/>
                <w:szCs w:val="22"/>
                <w:lang w:eastAsia="en-GB"/>
              </w:rPr>
              <w:t xml:space="preserve"> </w:t>
            </w:r>
            <w:r w:rsidR="00BB0F32" w:rsidRPr="00097B21">
              <w:rPr>
                <w:rFonts w:cs="Arial"/>
                <w:szCs w:val="22"/>
                <w:lang w:eastAsia="en-GB"/>
              </w:rPr>
              <w:t>data</w:t>
            </w:r>
          </w:p>
        </w:tc>
        <w:tc>
          <w:tcPr>
            <w:tcW w:w="789" w:type="pct"/>
          </w:tcPr>
          <w:p w14:paraId="1E6C3F0E" w14:textId="77777777" w:rsidR="008E0D44" w:rsidRPr="00097B21" w:rsidRDefault="00505F45" w:rsidP="00DB188D">
            <w:pPr>
              <w:spacing w:after="60"/>
              <w:rPr>
                <w:rFonts w:cs="Arial"/>
                <w:bCs/>
                <w:szCs w:val="22"/>
                <w:lang w:eastAsia="en-GB"/>
              </w:rPr>
            </w:pPr>
            <w:r w:rsidRPr="00097B21">
              <w:rPr>
                <w:rFonts w:cs="Arial"/>
                <w:bCs/>
                <w:szCs w:val="22"/>
                <w:lang w:eastAsia="en-GB"/>
              </w:rPr>
              <w:t>E</w:t>
            </w:r>
          </w:p>
        </w:tc>
      </w:tr>
      <w:tr w:rsidR="00F4254E" w:rsidRPr="00097B21" w14:paraId="61F0EFF4" w14:textId="77777777" w:rsidTr="00205E06">
        <w:tc>
          <w:tcPr>
            <w:tcW w:w="4211" w:type="pct"/>
          </w:tcPr>
          <w:p w14:paraId="663F71A6" w14:textId="6986D4A5" w:rsidR="003D1019" w:rsidRPr="00097B21" w:rsidRDefault="00F4254E" w:rsidP="00DB188D">
            <w:pPr>
              <w:tabs>
                <w:tab w:val="left" w:pos="720"/>
              </w:tabs>
              <w:spacing w:after="60"/>
              <w:rPr>
                <w:rFonts w:cs="Arial"/>
                <w:szCs w:val="22"/>
                <w:lang w:eastAsia="en-GB"/>
              </w:rPr>
            </w:pPr>
            <w:r w:rsidRPr="00097B21">
              <w:rPr>
                <w:rFonts w:cs="Arial"/>
                <w:szCs w:val="22"/>
                <w:lang w:eastAsia="en-GB"/>
              </w:rPr>
              <w:t xml:space="preserve">Practical experience in </w:t>
            </w:r>
            <w:r w:rsidR="00EB32B1" w:rsidRPr="00097B21">
              <w:rPr>
                <w:rFonts w:cs="Arial"/>
                <w:szCs w:val="22"/>
                <w:lang w:eastAsia="en-GB"/>
              </w:rPr>
              <w:t>any</w:t>
            </w:r>
            <w:r w:rsidR="00AD1F2F" w:rsidRPr="00097B21">
              <w:rPr>
                <w:rFonts w:cs="Arial"/>
                <w:szCs w:val="22"/>
                <w:lang w:eastAsia="en-GB"/>
              </w:rPr>
              <w:t xml:space="preserve"> of the following tools/techniques/areas</w:t>
            </w:r>
            <w:r w:rsidR="00BC77D3" w:rsidRPr="00097B21">
              <w:rPr>
                <w:rFonts w:cs="Arial"/>
                <w:szCs w:val="22"/>
                <w:lang w:eastAsia="en-GB"/>
              </w:rPr>
              <w:t>:</w:t>
            </w:r>
          </w:p>
          <w:p w14:paraId="772AE55E" w14:textId="44D62D9C" w:rsidR="003D1019" w:rsidRPr="00097B21" w:rsidRDefault="000D40A5" w:rsidP="00DB188D">
            <w:pPr>
              <w:numPr>
                <w:ilvl w:val="0"/>
                <w:numId w:val="14"/>
              </w:numPr>
              <w:tabs>
                <w:tab w:val="left" w:pos="720"/>
              </w:tabs>
              <w:spacing w:after="60"/>
              <w:ind w:left="714" w:hanging="357"/>
              <w:rPr>
                <w:rFonts w:cs="Arial"/>
                <w:szCs w:val="22"/>
              </w:rPr>
            </w:pPr>
            <w:r w:rsidRPr="00097B21">
              <w:rPr>
                <w:rFonts w:cs="Arial"/>
                <w:szCs w:val="22"/>
                <w:lang w:eastAsia="en-GB"/>
              </w:rPr>
              <w:t>computational</w:t>
            </w:r>
            <w:r w:rsidR="00BB0F32" w:rsidRPr="00097B21">
              <w:rPr>
                <w:rFonts w:cs="Arial"/>
                <w:szCs w:val="22"/>
                <w:lang w:eastAsia="en-GB"/>
              </w:rPr>
              <w:t xml:space="preserve"> tools for </w:t>
            </w:r>
            <w:r w:rsidR="00B704B8" w:rsidRPr="00097B21">
              <w:rPr>
                <w:rFonts w:cs="Arial"/>
                <w:szCs w:val="22"/>
                <w:lang w:eastAsia="en-GB"/>
              </w:rPr>
              <w:t>machine learning</w:t>
            </w:r>
          </w:p>
          <w:p w14:paraId="728E17AE" w14:textId="1979F7FA" w:rsidR="00AD1F2F" w:rsidRPr="00097B21" w:rsidRDefault="00AD1F2F" w:rsidP="00DB188D">
            <w:pPr>
              <w:numPr>
                <w:ilvl w:val="0"/>
                <w:numId w:val="14"/>
              </w:numPr>
              <w:tabs>
                <w:tab w:val="left" w:pos="720"/>
              </w:tabs>
              <w:spacing w:after="60"/>
              <w:ind w:left="714" w:hanging="357"/>
              <w:rPr>
                <w:rFonts w:cs="Arial"/>
                <w:szCs w:val="22"/>
              </w:rPr>
            </w:pPr>
            <w:r w:rsidRPr="00097B21">
              <w:rPr>
                <w:rFonts w:cs="Arial"/>
                <w:szCs w:val="22"/>
              </w:rPr>
              <w:t>design tools for circuit design, simulation and layout</w:t>
            </w:r>
          </w:p>
          <w:p w14:paraId="502F56F6" w14:textId="77777777" w:rsidR="00AD1F2F" w:rsidRPr="00097B21" w:rsidRDefault="00AD1F2F" w:rsidP="00DB188D">
            <w:pPr>
              <w:numPr>
                <w:ilvl w:val="0"/>
                <w:numId w:val="14"/>
              </w:numPr>
              <w:tabs>
                <w:tab w:val="left" w:pos="720"/>
              </w:tabs>
              <w:spacing w:after="60"/>
              <w:ind w:left="714" w:hanging="357"/>
              <w:rPr>
                <w:rFonts w:cs="Arial"/>
                <w:szCs w:val="22"/>
              </w:rPr>
            </w:pPr>
            <w:r w:rsidRPr="00097B21">
              <w:rPr>
                <w:rFonts w:cs="Arial"/>
                <w:szCs w:val="22"/>
              </w:rPr>
              <w:t>design and fabrication of biomedical sensors</w:t>
            </w:r>
          </w:p>
          <w:p w14:paraId="4327F2CF" w14:textId="77777777" w:rsidR="00AD1F2F" w:rsidRPr="00097B21" w:rsidRDefault="00AD1F2F" w:rsidP="00DB188D">
            <w:pPr>
              <w:numPr>
                <w:ilvl w:val="0"/>
                <w:numId w:val="14"/>
              </w:numPr>
              <w:tabs>
                <w:tab w:val="left" w:pos="720"/>
              </w:tabs>
              <w:spacing w:after="60"/>
              <w:ind w:left="714" w:hanging="357"/>
              <w:rPr>
                <w:rFonts w:cs="Arial"/>
                <w:szCs w:val="22"/>
              </w:rPr>
            </w:pPr>
            <w:r w:rsidRPr="00097B21">
              <w:rPr>
                <w:rFonts w:cs="Arial"/>
                <w:szCs w:val="22"/>
              </w:rPr>
              <w:t>medical device design</w:t>
            </w:r>
          </w:p>
          <w:p w14:paraId="524B3125" w14:textId="4E36D81C" w:rsidR="003D1019" w:rsidRPr="00097B21" w:rsidRDefault="00AD1F2F" w:rsidP="00DB188D">
            <w:pPr>
              <w:numPr>
                <w:ilvl w:val="0"/>
                <w:numId w:val="14"/>
              </w:numPr>
              <w:tabs>
                <w:tab w:val="left" w:pos="720"/>
              </w:tabs>
              <w:spacing w:after="60"/>
              <w:ind w:left="714" w:hanging="357"/>
              <w:rPr>
                <w:rFonts w:cs="Arial"/>
                <w:szCs w:val="22"/>
              </w:rPr>
            </w:pPr>
            <w:r w:rsidRPr="00097B21">
              <w:rPr>
                <w:rFonts w:cs="Arial"/>
                <w:szCs w:val="22"/>
              </w:rPr>
              <w:t>medical regulatory processes</w:t>
            </w:r>
          </w:p>
          <w:p w14:paraId="42F9F7FC" w14:textId="2BA41F22" w:rsidR="00AD1F2F" w:rsidRPr="00097B21" w:rsidRDefault="00AD1F2F" w:rsidP="00DB188D">
            <w:pPr>
              <w:numPr>
                <w:ilvl w:val="0"/>
                <w:numId w:val="14"/>
              </w:numPr>
              <w:tabs>
                <w:tab w:val="left" w:pos="720"/>
              </w:tabs>
              <w:spacing w:after="60"/>
              <w:ind w:left="714" w:hanging="357"/>
              <w:rPr>
                <w:rFonts w:cs="Arial"/>
                <w:szCs w:val="22"/>
              </w:rPr>
            </w:pPr>
            <w:r w:rsidRPr="00097B21">
              <w:rPr>
                <w:rFonts w:cs="Arial"/>
                <w:szCs w:val="22"/>
              </w:rPr>
              <w:t>ISO 13485</w:t>
            </w:r>
            <w:r w:rsidR="00AB279A" w:rsidRPr="00097B21">
              <w:rPr>
                <w:rFonts w:cs="Arial"/>
                <w:szCs w:val="22"/>
              </w:rPr>
              <w:t>; ISO 27001</w:t>
            </w:r>
            <w:r w:rsidR="00EB32B1" w:rsidRPr="00097B21">
              <w:rPr>
                <w:rFonts w:cs="Arial"/>
                <w:szCs w:val="22"/>
              </w:rPr>
              <w:t>; ISO 14971</w:t>
            </w:r>
          </w:p>
          <w:p w14:paraId="0AAB673A" w14:textId="77777777" w:rsidR="00AB279A" w:rsidRPr="00097B21" w:rsidRDefault="00AB279A" w:rsidP="00DB188D">
            <w:pPr>
              <w:numPr>
                <w:ilvl w:val="0"/>
                <w:numId w:val="14"/>
              </w:numPr>
              <w:tabs>
                <w:tab w:val="left" w:pos="720"/>
              </w:tabs>
              <w:spacing w:after="60"/>
              <w:ind w:left="714" w:hanging="357"/>
              <w:rPr>
                <w:rFonts w:cs="Arial"/>
                <w:szCs w:val="22"/>
              </w:rPr>
            </w:pPr>
            <w:r w:rsidRPr="00097B21">
              <w:rPr>
                <w:rFonts w:cs="Arial"/>
                <w:szCs w:val="22"/>
              </w:rPr>
              <w:t>NIST 800-53; 800-53/FI; 800-30</w:t>
            </w:r>
          </w:p>
        </w:tc>
        <w:tc>
          <w:tcPr>
            <w:tcW w:w="789" w:type="pct"/>
          </w:tcPr>
          <w:p w14:paraId="6CA3C607" w14:textId="7679BE32" w:rsidR="00F4254E" w:rsidRPr="00097B21" w:rsidRDefault="000943B7" w:rsidP="00DB188D">
            <w:pPr>
              <w:spacing w:after="60"/>
              <w:rPr>
                <w:rFonts w:cs="Arial"/>
                <w:bCs/>
                <w:szCs w:val="22"/>
                <w:lang w:eastAsia="en-GB"/>
              </w:rPr>
            </w:pPr>
            <w:r>
              <w:rPr>
                <w:rFonts w:cs="Arial"/>
                <w:bCs/>
                <w:szCs w:val="22"/>
                <w:lang w:eastAsia="en-GB"/>
              </w:rPr>
              <w:t>D</w:t>
            </w:r>
          </w:p>
        </w:tc>
      </w:tr>
      <w:tr w:rsidR="007723D7" w:rsidRPr="00097B21" w14:paraId="02EAEC03" w14:textId="77777777" w:rsidTr="00205E06">
        <w:tc>
          <w:tcPr>
            <w:tcW w:w="4211" w:type="pct"/>
            <w:shd w:val="clear" w:color="auto" w:fill="DEEAF6"/>
            <w:hideMark/>
          </w:tcPr>
          <w:p w14:paraId="732CC883" w14:textId="77777777" w:rsidR="007723D7" w:rsidRPr="00097B21" w:rsidRDefault="007723D7" w:rsidP="00DB188D">
            <w:pPr>
              <w:spacing w:after="60"/>
              <w:rPr>
                <w:rFonts w:cs="Arial"/>
                <w:b/>
                <w:bCs/>
                <w:szCs w:val="22"/>
                <w:lang w:eastAsia="en-GB"/>
              </w:rPr>
            </w:pPr>
            <w:r w:rsidRPr="00097B21">
              <w:rPr>
                <w:rFonts w:cs="Arial"/>
                <w:b/>
                <w:bCs/>
                <w:szCs w:val="22"/>
                <w:lang w:eastAsia="en-GB"/>
              </w:rPr>
              <w:t>Knowledge</w:t>
            </w:r>
          </w:p>
        </w:tc>
        <w:tc>
          <w:tcPr>
            <w:tcW w:w="789" w:type="pct"/>
            <w:shd w:val="clear" w:color="auto" w:fill="DEEAF6"/>
          </w:tcPr>
          <w:p w14:paraId="18154453" w14:textId="77777777" w:rsidR="007723D7" w:rsidRPr="00097B21" w:rsidRDefault="007723D7" w:rsidP="00DB188D">
            <w:pPr>
              <w:spacing w:after="60"/>
              <w:rPr>
                <w:rFonts w:cs="Arial"/>
                <w:b/>
                <w:bCs/>
                <w:szCs w:val="22"/>
                <w:lang w:eastAsia="en-GB"/>
              </w:rPr>
            </w:pPr>
          </w:p>
        </w:tc>
      </w:tr>
      <w:tr w:rsidR="007723D7" w:rsidRPr="00097B21" w14:paraId="240187E5" w14:textId="77777777" w:rsidTr="00205E06">
        <w:tc>
          <w:tcPr>
            <w:tcW w:w="4211" w:type="pct"/>
          </w:tcPr>
          <w:p w14:paraId="096CE9FD" w14:textId="77777777" w:rsidR="007723D7" w:rsidRPr="00097B21" w:rsidRDefault="007723D7" w:rsidP="00DB188D">
            <w:pPr>
              <w:spacing w:after="60"/>
              <w:ind w:left="65"/>
              <w:jc w:val="both"/>
              <w:rPr>
                <w:rFonts w:cs="Arial"/>
                <w:szCs w:val="22"/>
              </w:rPr>
            </w:pPr>
            <w:r w:rsidRPr="00097B21">
              <w:rPr>
                <w:rFonts w:cs="Arial"/>
                <w:szCs w:val="22"/>
              </w:rPr>
              <w:t>Knowledge of research methods and statistical procedures</w:t>
            </w:r>
          </w:p>
        </w:tc>
        <w:tc>
          <w:tcPr>
            <w:tcW w:w="789" w:type="pct"/>
          </w:tcPr>
          <w:p w14:paraId="3259398C" w14:textId="77777777" w:rsidR="007723D7" w:rsidRPr="00097B21" w:rsidRDefault="007723D7" w:rsidP="00DB188D">
            <w:pPr>
              <w:spacing w:after="60"/>
              <w:rPr>
                <w:rFonts w:cs="Arial"/>
                <w:bCs/>
                <w:szCs w:val="22"/>
                <w:lang w:eastAsia="en-GB"/>
              </w:rPr>
            </w:pPr>
            <w:r w:rsidRPr="00097B21">
              <w:rPr>
                <w:rFonts w:cs="Arial"/>
                <w:bCs/>
                <w:szCs w:val="22"/>
                <w:lang w:eastAsia="en-GB"/>
              </w:rPr>
              <w:t>E</w:t>
            </w:r>
          </w:p>
        </w:tc>
      </w:tr>
      <w:tr w:rsidR="007723D7" w:rsidRPr="00097B21" w14:paraId="0E898268" w14:textId="77777777" w:rsidTr="00205E06">
        <w:tc>
          <w:tcPr>
            <w:tcW w:w="4211" w:type="pct"/>
          </w:tcPr>
          <w:p w14:paraId="69C710D4" w14:textId="77777777" w:rsidR="007723D7" w:rsidRPr="00097B21" w:rsidRDefault="00EB32B1" w:rsidP="00DB188D">
            <w:pPr>
              <w:tabs>
                <w:tab w:val="left" w:pos="0"/>
                <w:tab w:val="left" w:pos="282"/>
              </w:tabs>
              <w:suppressAutoHyphens/>
              <w:spacing w:after="60"/>
              <w:ind w:left="65"/>
              <w:jc w:val="both"/>
              <w:rPr>
                <w:rFonts w:cs="Arial"/>
                <w:szCs w:val="22"/>
              </w:rPr>
            </w:pPr>
            <w:r w:rsidRPr="00097B21">
              <w:rPr>
                <w:rFonts w:cs="Arial"/>
                <w:szCs w:val="22"/>
              </w:rPr>
              <w:t xml:space="preserve">Knowledge of </w:t>
            </w:r>
            <w:r w:rsidR="007723D7" w:rsidRPr="00097B21">
              <w:rPr>
                <w:rFonts w:cs="Arial"/>
                <w:szCs w:val="22"/>
              </w:rPr>
              <w:t>data presentation and analys</w:t>
            </w:r>
            <w:r w:rsidR="004C33AC" w:rsidRPr="00097B21">
              <w:rPr>
                <w:rFonts w:cs="Arial"/>
                <w:szCs w:val="22"/>
              </w:rPr>
              <w:t>i</w:t>
            </w:r>
            <w:r w:rsidR="007723D7" w:rsidRPr="00097B21">
              <w:rPr>
                <w:rFonts w:cs="Arial"/>
                <w:szCs w:val="22"/>
              </w:rPr>
              <w:t>s</w:t>
            </w:r>
            <w:r w:rsidRPr="00097B21">
              <w:rPr>
                <w:rFonts w:cs="Arial"/>
                <w:szCs w:val="22"/>
              </w:rPr>
              <w:t xml:space="preserve"> as relevant to one of the 4 Themes</w:t>
            </w:r>
          </w:p>
        </w:tc>
        <w:tc>
          <w:tcPr>
            <w:tcW w:w="789" w:type="pct"/>
          </w:tcPr>
          <w:p w14:paraId="14DD72CB" w14:textId="77777777" w:rsidR="007723D7" w:rsidRPr="00097B21" w:rsidRDefault="007723D7" w:rsidP="00DB188D">
            <w:pPr>
              <w:spacing w:after="60"/>
              <w:rPr>
                <w:rFonts w:cs="Arial"/>
                <w:bCs/>
                <w:szCs w:val="22"/>
                <w:lang w:eastAsia="en-GB"/>
              </w:rPr>
            </w:pPr>
            <w:r w:rsidRPr="00097B21">
              <w:rPr>
                <w:rFonts w:cs="Arial"/>
                <w:bCs/>
                <w:szCs w:val="22"/>
                <w:lang w:eastAsia="en-GB"/>
              </w:rPr>
              <w:t>E</w:t>
            </w:r>
          </w:p>
        </w:tc>
      </w:tr>
      <w:tr w:rsidR="007723D7" w:rsidRPr="00097B21" w14:paraId="2BEBEF43" w14:textId="77777777" w:rsidTr="00205E06">
        <w:tc>
          <w:tcPr>
            <w:tcW w:w="4211" w:type="pct"/>
          </w:tcPr>
          <w:p w14:paraId="4C5C8D26" w14:textId="77777777" w:rsidR="007723D7" w:rsidRPr="00097B21" w:rsidRDefault="007723D7" w:rsidP="00DB188D">
            <w:pPr>
              <w:spacing w:after="60"/>
              <w:ind w:left="65"/>
              <w:rPr>
                <w:rFonts w:cs="Arial"/>
                <w:szCs w:val="22"/>
                <w:lang w:eastAsia="en-GB"/>
              </w:rPr>
            </w:pPr>
            <w:r w:rsidRPr="00097B21">
              <w:rPr>
                <w:rFonts w:cs="Arial"/>
                <w:szCs w:val="22"/>
                <w:lang w:eastAsia="en-GB"/>
              </w:rPr>
              <w:t>Knowledge of different methods to develop and analyse computational models</w:t>
            </w:r>
          </w:p>
        </w:tc>
        <w:tc>
          <w:tcPr>
            <w:tcW w:w="789" w:type="pct"/>
          </w:tcPr>
          <w:p w14:paraId="159FBB95" w14:textId="77777777" w:rsidR="007723D7" w:rsidRPr="00097B21" w:rsidRDefault="007723D7" w:rsidP="00DB188D">
            <w:pPr>
              <w:spacing w:after="60"/>
              <w:rPr>
                <w:rFonts w:cs="Arial"/>
                <w:bCs/>
                <w:szCs w:val="22"/>
                <w:lang w:eastAsia="en-GB"/>
              </w:rPr>
            </w:pPr>
            <w:r w:rsidRPr="00097B21">
              <w:rPr>
                <w:rFonts w:cs="Arial"/>
                <w:bCs/>
                <w:szCs w:val="22"/>
                <w:lang w:eastAsia="en-GB"/>
              </w:rPr>
              <w:t>E</w:t>
            </w:r>
          </w:p>
        </w:tc>
      </w:tr>
      <w:tr w:rsidR="007723D7" w:rsidRPr="00097B21" w14:paraId="4CFC70C2" w14:textId="77777777" w:rsidTr="00205E06">
        <w:tc>
          <w:tcPr>
            <w:tcW w:w="4211" w:type="pct"/>
          </w:tcPr>
          <w:p w14:paraId="1546B6A8" w14:textId="77777777" w:rsidR="007723D7" w:rsidRPr="00097B21" w:rsidRDefault="00BC2F1E" w:rsidP="00DB188D">
            <w:pPr>
              <w:spacing w:after="60"/>
              <w:ind w:left="65"/>
              <w:jc w:val="both"/>
              <w:rPr>
                <w:rFonts w:cs="Arial"/>
                <w:szCs w:val="22"/>
                <w:lang w:eastAsia="en-GB"/>
              </w:rPr>
            </w:pPr>
            <w:r w:rsidRPr="00097B21">
              <w:rPr>
                <w:rFonts w:cs="Arial"/>
                <w:szCs w:val="22"/>
              </w:rPr>
              <w:lastRenderedPageBreak/>
              <w:t>Knowledge of computational or engineering techniques relevant to one of the 4 Themes</w:t>
            </w:r>
          </w:p>
        </w:tc>
        <w:tc>
          <w:tcPr>
            <w:tcW w:w="789" w:type="pct"/>
          </w:tcPr>
          <w:p w14:paraId="54DA124A" w14:textId="77777777" w:rsidR="007723D7" w:rsidRPr="00097B21" w:rsidRDefault="007723D7" w:rsidP="00DB188D">
            <w:pPr>
              <w:spacing w:after="60"/>
              <w:rPr>
                <w:rFonts w:cs="Arial"/>
                <w:bCs/>
                <w:szCs w:val="22"/>
                <w:lang w:eastAsia="en-GB"/>
              </w:rPr>
            </w:pPr>
            <w:r w:rsidRPr="00097B21">
              <w:rPr>
                <w:rFonts w:cs="Arial"/>
                <w:bCs/>
                <w:szCs w:val="22"/>
                <w:lang w:eastAsia="en-GB"/>
              </w:rPr>
              <w:t>D</w:t>
            </w:r>
          </w:p>
        </w:tc>
      </w:tr>
      <w:tr w:rsidR="007723D7" w:rsidRPr="00097B21" w14:paraId="32D17E3F" w14:textId="77777777" w:rsidTr="00205E06">
        <w:trPr>
          <w:trHeight w:val="217"/>
        </w:trPr>
        <w:tc>
          <w:tcPr>
            <w:tcW w:w="4211" w:type="pct"/>
            <w:shd w:val="clear" w:color="auto" w:fill="DEEAF6"/>
            <w:hideMark/>
          </w:tcPr>
          <w:p w14:paraId="0B7E8E15" w14:textId="77777777" w:rsidR="007723D7" w:rsidRPr="00097B21" w:rsidRDefault="007723D7" w:rsidP="00DB188D">
            <w:pPr>
              <w:spacing w:after="60"/>
              <w:rPr>
                <w:rFonts w:cs="Arial"/>
                <w:b/>
                <w:bCs/>
                <w:szCs w:val="22"/>
                <w:lang w:eastAsia="en-GB"/>
              </w:rPr>
            </w:pPr>
            <w:r w:rsidRPr="00097B21">
              <w:rPr>
                <w:rFonts w:cs="Arial"/>
                <w:b/>
                <w:bCs/>
                <w:szCs w:val="22"/>
                <w:lang w:eastAsia="en-GB"/>
              </w:rPr>
              <w:t>Skills &amp; Abilities</w:t>
            </w:r>
          </w:p>
        </w:tc>
        <w:tc>
          <w:tcPr>
            <w:tcW w:w="789" w:type="pct"/>
            <w:shd w:val="clear" w:color="auto" w:fill="DEEAF6"/>
          </w:tcPr>
          <w:p w14:paraId="111D79AC" w14:textId="77777777" w:rsidR="007723D7" w:rsidRPr="00097B21" w:rsidRDefault="007723D7" w:rsidP="00DB188D">
            <w:pPr>
              <w:spacing w:after="60"/>
              <w:rPr>
                <w:rFonts w:cs="Arial"/>
                <w:b/>
                <w:bCs/>
                <w:szCs w:val="22"/>
                <w:lang w:eastAsia="en-GB"/>
              </w:rPr>
            </w:pPr>
          </w:p>
        </w:tc>
      </w:tr>
      <w:tr w:rsidR="007723D7" w:rsidRPr="00097B21" w14:paraId="10867FC6" w14:textId="77777777" w:rsidTr="00205E06">
        <w:tc>
          <w:tcPr>
            <w:tcW w:w="4211" w:type="pct"/>
          </w:tcPr>
          <w:p w14:paraId="29E50AA9" w14:textId="77777777" w:rsidR="007723D7" w:rsidRPr="00097B21" w:rsidRDefault="007723D7" w:rsidP="00DB188D">
            <w:pPr>
              <w:spacing w:after="60"/>
              <w:ind w:left="65"/>
              <w:jc w:val="both"/>
              <w:rPr>
                <w:rFonts w:cs="Arial"/>
                <w:szCs w:val="22"/>
              </w:rPr>
            </w:pPr>
            <w:r w:rsidRPr="00097B21">
              <w:rPr>
                <w:rFonts w:cs="Arial"/>
                <w:szCs w:val="22"/>
              </w:rPr>
              <w:t>Ability to conduct a detailed review of recent literature</w:t>
            </w:r>
          </w:p>
        </w:tc>
        <w:tc>
          <w:tcPr>
            <w:tcW w:w="789" w:type="pct"/>
          </w:tcPr>
          <w:p w14:paraId="52D6ABB7"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0EC5DDC8" w14:textId="77777777" w:rsidTr="00205E06">
        <w:tc>
          <w:tcPr>
            <w:tcW w:w="4211" w:type="pct"/>
          </w:tcPr>
          <w:p w14:paraId="12E07ED0" w14:textId="77777777" w:rsidR="007723D7" w:rsidRPr="00097B21" w:rsidRDefault="007723D7" w:rsidP="00DB188D">
            <w:pPr>
              <w:spacing w:after="60"/>
              <w:ind w:left="65"/>
              <w:jc w:val="both"/>
              <w:rPr>
                <w:rFonts w:cs="Arial"/>
                <w:szCs w:val="22"/>
              </w:rPr>
            </w:pPr>
            <w:r w:rsidRPr="00097B21">
              <w:rPr>
                <w:rFonts w:cs="Arial"/>
                <w:szCs w:val="22"/>
              </w:rPr>
              <w:t>Ability to develop and apply new concept</w:t>
            </w:r>
            <w:r w:rsidR="00EB32B1" w:rsidRPr="00097B21">
              <w:rPr>
                <w:rFonts w:cs="Arial"/>
                <w:szCs w:val="22"/>
              </w:rPr>
              <w:t>s</w:t>
            </w:r>
          </w:p>
        </w:tc>
        <w:tc>
          <w:tcPr>
            <w:tcW w:w="789" w:type="pct"/>
          </w:tcPr>
          <w:p w14:paraId="496DA7A9"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2E7C83C7" w14:textId="77777777" w:rsidTr="00205E06">
        <w:tc>
          <w:tcPr>
            <w:tcW w:w="4211" w:type="pct"/>
          </w:tcPr>
          <w:p w14:paraId="57D9FDE6" w14:textId="77777777" w:rsidR="007723D7" w:rsidRPr="00097B21" w:rsidRDefault="00EB32B1" w:rsidP="00DB188D">
            <w:pPr>
              <w:spacing w:after="60"/>
              <w:ind w:left="65"/>
              <w:jc w:val="both"/>
              <w:rPr>
                <w:rFonts w:cs="Arial"/>
                <w:szCs w:val="22"/>
              </w:rPr>
            </w:pPr>
            <w:r w:rsidRPr="00097B21">
              <w:rPr>
                <w:rFonts w:cs="Arial"/>
                <w:szCs w:val="22"/>
              </w:rPr>
              <w:t>A c</w:t>
            </w:r>
            <w:r w:rsidR="007723D7" w:rsidRPr="00097B21">
              <w:rPr>
                <w:rFonts w:cs="Arial"/>
                <w:szCs w:val="22"/>
              </w:rPr>
              <w:t>reative approach to problem-solving</w:t>
            </w:r>
          </w:p>
        </w:tc>
        <w:tc>
          <w:tcPr>
            <w:tcW w:w="789" w:type="pct"/>
          </w:tcPr>
          <w:p w14:paraId="60EE3BE4"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1801718A" w14:textId="77777777" w:rsidTr="00205E06">
        <w:tc>
          <w:tcPr>
            <w:tcW w:w="4211" w:type="pct"/>
          </w:tcPr>
          <w:p w14:paraId="79D83CFC" w14:textId="77777777" w:rsidR="007723D7" w:rsidRPr="00097B21" w:rsidRDefault="007723D7" w:rsidP="00DB188D">
            <w:pPr>
              <w:spacing w:after="60"/>
              <w:ind w:left="65"/>
              <w:jc w:val="both"/>
              <w:rPr>
                <w:rFonts w:cs="Arial"/>
                <w:szCs w:val="22"/>
              </w:rPr>
            </w:pPr>
            <w:r w:rsidRPr="00097B21">
              <w:rPr>
                <w:rFonts w:cs="Arial"/>
                <w:szCs w:val="22"/>
              </w:rPr>
              <w:t xml:space="preserve">Excellent verbal communication skills and the ability to </w:t>
            </w:r>
            <w:r w:rsidR="00EB32B1" w:rsidRPr="00097B21">
              <w:rPr>
                <w:rFonts w:cs="Arial"/>
                <w:szCs w:val="22"/>
              </w:rPr>
              <w:t>effectively collaborate</w:t>
            </w:r>
          </w:p>
        </w:tc>
        <w:tc>
          <w:tcPr>
            <w:tcW w:w="789" w:type="pct"/>
          </w:tcPr>
          <w:p w14:paraId="77A88BA0"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7C800F0A" w14:textId="77777777" w:rsidTr="00205E06">
        <w:tc>
          <w:tcPr>
            <w:tcW w:w="4211" w:type="pct"/>
          </w:tcPr>
          <w:p w14:paraId="0A6D6AB7" w14:textId="77777777" w:rsidR="007723D7" w:rsidRPr="00097B21" w:rsidRDefault="007723D7" w:rsidP="00DB188D">
            <w:pPr>
              <w:spacing w:after="60"/>
              <w:ind w:left="65"/>
              <w:jc w:val="both"/>
              <w:rPr>
                <w:rFonts w:cs="Arial"/>
                <w:szCs w:val="22"/>
              </w:rPr>
            </w:pPr>
            <w:r w:rsidRPr="00097B21">
              <w:rPr>
                <w:rFonts w:cs="Arial"/>
                <w:szCs w:val="22"/>
              </w:rPr>
              <w:t xml:space="preserve">Excellent written communication skills and the ability to write for </w:t>
            </w:r>
            <w:r w:rsidR="00EB32B1" w:rsidRPr="00097B21">
              <w:rPr>
                <w:rFonts w:cs="Arial"/>
                <w:szCs w:val="22"/>
              </w:rPr>
              <w:t xml:space="preserve">scientific </w:t>
            </w:r>
            <w:r w:rsidRPr="00097B21">
              <w:rPr>
                <w:rFonts w:cs="Arial"/>
                <w:szCs w:val="22"/>
              </w:rPr>
              <w:t>publication</w:t>
            </w:r>
            <w:r w:rsidR="00EB32B1" w:rsidRPr="00097B21">
              <w:rPr>
                <w:rFonts w:cs="Arial"/>
                <w:szCs w:val="22"/>
              </w:rPr>
              <w:t xml:space="preserve"> to achieve impact</w:t>
            </w:r>
          </w:p>
        </w:tc>
        <w:tc>
          <w:tcPr>
            <w:tcW w:w="789" w:type="pct"/>
          </w:tcPr>
          <w:p w14:paraId="22A3AF12"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7728544A" w14:textId="77777777" w:rsidTr="00205E06">
        <w:tc>
          <w:tcPr>
            <w:tcW w:w="4211" w:type="pct"/>
          </w:tcPr>
          <w:p w14:paraId="57CDFA1A" w14:textId="77777777" w:rsidR="007723D7" w:rsidRPr="00097B21" w:rsidRDefault="007723D7" w:rsidP="00DB188D">
            <w:pPr>
              <w:spacing w:after="60"/>
              <w:ind w:left="65"/>
              <w:jc w:val="both"/>
              <w:rPr>
                <w:rFonts w:cs="Arial"/>
                <w:szCs w:val="22"/>
              </w:rPr>
            </w:pPr>
            <w:r w:rsidRPr="00097B21">
              <w:rPr>
                <w:rFonts w:cs="Arial"/>
                <w:szCs w:val="22"/>
              </w:rPr>
              <w:t>Ability to direct the work of a small research team and motivate others to produce a high standard of work</w:t>
            </w:r>
          </w:p>
        </w:tc>
        <w:tc>
          <w:tcPr>
            <w:tcW w:w="789" w:type="pct"/>
          </w:tcPr>
          <w:p w14:paraId="1400A0DF"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379126EB" w14:textId="77777777" w:rsidTr="00205E06">
        <w:tc>
          <w:tcPr>
            <w:tcW w:w="4211" w:type="pct"/>
          </w:tcPr>
          <w:p w14:paraId="61368D72" w14:textId="77777777" w:rsidR="007723D7" w:rsidRPr="00097B21" w:rsidRDefault="007723D7" w:rsidP="00DB188D">
            <w:pPr>
              <w:spacing w:after="60"/>
              <w:ind w:left="65"/>
              <w:jc w:val="both"/>
              <w:rPr>
                <w:rFonts w:cs="Arial"/>
                <w:szCs w:val="22"/>
              </w:rPr>
            </w:pPr>
            <w:r w:rsidRPr="00097B21">
              <w:rPr>
                <w:rFonts w:cs="Arial"/>
                <w:szCs w:val="22"/>
              </w:rPr>
              <w:t>Ability to organise own work with minimal supervision</w:t>
            </w:r>
          </w:p>
        </w:tc>
        <w:tc>
          <w:tcPr>
            <w:tcW w:w="789" w:type="pct"/>
          </w:tcPr>
          <w:p w14:paraId="04DD4448"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03AEF6C6" w14:textId="77777777" w:rsidTr="00205E06">
        <w:tc>
          <w:tcPr>
            <w:tcW w:w="4211" w:type="pct"/>
          </w:tcPr>
          <w:p w14:paraId="568ED804" w14:textId="77777777" w:rsidR="007723D7" w:rsidRPr="00097B21" w:rsidRDefault="007723D7" w:rsidP="00DB188D">
            <w:pPr>
              <w:spacing w:after="60"/>
              <w:ind w:left="65"/>
              <w:jc w:val="both"/>
              <w:rPr>
                <w:rFonts w:cs="Arial"/>
                <w:szCs w:val="22"/>
              </w:rPr>
            </w:pPr>
            <w:r w:rsidRPr="00097B21">
              <w:rPr>
                <w:rFonts w:cs="Arial"/>
                <w:szCs w:val="22"/>
              </w:rPr>
              <w:t>Ability to prioritise own work in response to deadlines</w:t>
            </w:r>
          </w:p>
        </w:tc>
        <w:tc>
          <w:tcPr>
            <w:tcW w:w="789" w:type="pct"/>
          </w:tcPr>
          <w:p w14:paraId="4101F8B4"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31E72AFB" w14:textId="77777777" w:rsidTr="00205E06">
        <w:tc>
          <w:tcPr>
            <w:tcW w:w="4211" w:type="pct"/>
          </w:tcPr>
          <w:p w14:paraId="6A3DB430" w14:textId="77777777" w:rsidR="007723D7" w:rsidRPr="00097B21" w:rsidRDefault="00EB32B1" w:rsidP="00DB188D">
            <w:pPr>
              <w:spacing w:after="60"/>
              <w:ind w:left="65"/>
              <w:jc w:val="both"/>
              <w:rPr>
                <w:rFonts w:cs="Arial"/>
                <w:szCs w:val="22"/>
              </w:rPr>
            </w:pPr>
            <w:r w:rsidRPr="00097B21">
              <w:rPr>
                <w:rFonts w:cs="Arial"/>
                <w:szCs w:val="22"/>
              </w:rPr>
              <w:t xml:space="preserve">A </w:t>
            </w:r>
            <w:proofErr w:type="gramStart"/>
            <w:r w:rsidRPr="00097B21">
              <w:rPr>
                <w:rFonts w:cs="Arial"/>
                <w:szCs w:val="22"/>
              </w:rPr>
              <w:t>skill-set</w:t>
            </w:r>
            <w:proofErr w:type="gramEnd"/>
            <w:r w:rsidRPr="00097B21">
              <w:rPr>
                <w:rFonts w:cs="Arial"/>
                <w:szCs w:val="22"/>
              </w:rPr>
              <w:t xml:space="preserve"> aligned with one or more of the requirements of the </w:t>
            </w:r>
            <w:r w:rsidR="00F4553C" w:rsidRPr="00097B21">
              <w:rPr>
                <w:rFonts w:cs="Arial"/>
                <w:szCs w:val="22"/>
              </w:rPr>
              <w:t>4</w:t>
            </w:r>
            <w:r w:rsidRPr="00097B21">
              <w:rPr>
                <w:rFonts w:cs="Arial"/>
                <w:szCs w:val="22"/>
              </w:rPr>
              <w:t xml:space="preserve"> Themes of IN-CYPHER</w:t>
            </w:r>
          </w:p>
        </w:tc>
        <w:tc>
          <w:tcPr>
            <w:tcW w:w="789" w:type="pct"/>
          </w:tcPr>
          <w:p w14:paraId="5C36805C"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6B2A88CB" w14:textId="77777777" w:rsidTr="00205E06">
        <w:tc>
          <w:tcPr>
            <w:tcW w:w="4211" w:type="pct"/>
            <w:shd w:val="clear" w:color="auto" w:fill="DEEAF6"/>
          </w:tcPr>
          <w:p w14:paraId="0C68A5B2" w14:textId="77777777" w:rsidR="007723D7" w:rsidRPr="00097B21" w:rsidRDefault="007723D7" w:rsidP="00DB188D">
            <w:pPr>
              <w:spacing w:after="60"/>
              <w:rPr>
                <w:rFonts w:cs="Arial"/>
                <w:b/>
                <w:bCs/>
                <w:szCs w:val="22"/>
                <w:lang w:eastAsia="en-GB"/>
              </w:rPr>
            </w:pPr>
            <w:r w:rsidRPr="00097B21">
              <w:rPr>
                <w:rFonts w:cs="Arial"/>
                <w:b/>
                <w:bCs/>
                <w:szCs w:val="22"/>
                <w:lang w:eastAsia="en-GB"/>
              </w:rPr>
              <w:t>Other</w:t>
            </w:r>
          </w:p>
        </w:tc>
        <w:tc>
          <w:tcPr>
            <w:tcW w:w="789" w:type="pct"/>
            <w:shd w:val="clear" w:color="auto" w:fill="DEEAF6"/>
          </w:tcPr>
          <w:p w14:paraId="25A94E38" w14:textId="77777777" w:rsidR="007723D7" w:rsidRPr="00097B21" w:rsidRDefault="007723D7" w:rsidP="00DB188D">
            <w:pPr>
              <w:spacing w:after="60"/>
              <w:rPr>
                <w:rFonts w:cs="Arial"/>
                <w:b/>
                <w:bCs/>
                <w:szCs w:val="22"/>
                <w:lang w:eastAsia="en-GB"/>
              </w:rPr>
            </w:pPr>
          </w:p>
        </w:tc>
      </w:tr>
      <w:tr w:rsidR="007723D7" w:rsidRPr="00097B21" w14:paraId="1339F971" w14:textId="77777777" w:rsidTr="00205E06">
        <w:tc>
          <w:tcPr>
            <w:tcW w:w="4211" w:type="pct"/>
          </w:tcPr>
          <w:p w14:paraId="59CEB467" w14:textId="77777777" w:rsidR="007723D7" w:rsidRPr="00097B21" w:rsidRDefault="007723D7" w:rsidP="00DB188D">
            <w:pPr>
              <w:spacing w:after="60"/>
              <w:jc w:val="both"/>
              <w:rPr>
                <w:rFonts w:cs="Arial"/>
                <w:szCs w:val="22"/>
              </w:rPr>
            </w:pPr>
            <w:r w:rsidRPr="00097B21">
              <w:rPr>
                <w:rFonts w:cs="Arial"/>
                <w:szCs w:val="22"/>
              </w:rPr>
              <w:t>Willingness to work as part of a team and to be open-minded and cooperative</w:t>
            </w:r>
          </w:p>
        </w:tc>
        <w:tc>
          <w:tcPr>
            <w:tcW w:w="789" w:type="pct"/>
          </w:tcPr>
          <w:p w14:paraId="69EBB98B"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24BC4819" w14:textId="77777777" w:rsidTr="00205E06">
        <w:tc>
          <w:tcPr>
            <w:tcW w:w="4211" w:type="pct"/>
          </w:tcPr>
          <w:p w14:paraId="322325C4" w14:textId="77777777" w:rsidR="007723D7" w:rsidRPr="00097B21" w:rsidRDefault="00EB32B1" w:rsidP="00DB188D">
            <w:pPr>
              <w:spacing w:after="60"/>
              <w:jc w:val="both"/>
              <w:rPr>
                <w:rFonts w:cs="Arial"/>
                <w:szCs w:val="22"/>
              </w:rPr>
            </w:pPr>
            <w:r w:rsidRPr="00097B21">
              <w:rPr>
                <w:rFonts w:cs="Arial"/>
                <w:szCs w:val="22"/>
              </w:rPr>
              <w:t>A f</w:t>
            </w:r>
            <w:r w:rsidR="007723D7" w:rsidRPr="00097B21">
              <w:rPr>
                <w:rFonts w:cs="Arial"/>
                <w:szCs w:val="22"/>
              </w:rPr>
              <w:t>lexible attitude towards work</w:t>
            </w:r>
          </w:p>
        </w:tc>
        <w:tc>
          <w:tcPr>
            <w:tcW w:w="789" w:type="pct"/>
          </w:tcPr>
          <w:p w14:paraId="096C8F26"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0DC78936" w14:textId="77777777" w:rsidTr="00205E06">
        <w:tc>
          <w:tcPr>
            <w:tcW w:w="4211" w:type="pct"/>
          </w:tcPr>
          <w:p w14:paraId="6626AFC3" w14:textId="77777777" w:rsidR="007723D7" w:rsidRPr="00097B21" w:rsidRDefault="007723D7" w:rsidP="00DB188D">
            <w:pPr>
              <w:spacing w:after="60"/>
              <w:jc w:val="both"/>
              <w:rPr>
                <w:rFonts w:cs="Arial"/>
                <w:szCs w:val="22"/>
              </w:rPr>
            </w:pPr>
            <w:proofErr w:type="gramStart"/>
            <w:r w:rsidRPr="00097B21">
              <w:rPr>
                <w:rFonts w:cs="Arial"/>
                <w:szCs w:val="22"/>
              </w:rPr>
              <w:t>Discipline and regard for confidentiality and security at all times</w:t>
            </w:r>
            <w:proofErr w:type="gramEnd"/>
          </w:p>
        </w:tc>
        <w:tc>
          <w:tcPr>
            <w:tcW w:w="789" w:type="pct"/>
          </w:tcPr>
          <w:p w14:paraId="7531AD05"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2DD805EA" w14:textId="77777777" w:rsidTr="00205E06">
        <w:tc>
          <w:tcPr>
            <w:tcW w:w="4211" w:type="pct"/>
          </w:tcPr>
          <w:p w14:paraId="3AE7A1C7" w14:textId="77777777" w:rsidR="007723D7" w:rsidRPr="00097B21" w:rsidRDefault="007723D7" w:rsidP="00DB188D">
            <w:pPr>
              <w:spacing w:after="60"/>
              <w:jc w:val="both"/>
              <w:rPr>
                <w:rFonts w:cs="Arial"/>
                <w:szCs w:val="22"/>
              </w:rPr>
            </w:pPr>
            <w:r w:rsidRPr="00097B21">
              <w:rPr>
                <w:rFonts w:cs="Arial"/>
                <w:szCs w:val="22"/>
              </w:rPr>
              <w:t>Willingness to undertake any necessary training for the role</w:t>
            </w:r>
          </w:p>
        </w:tc>
        <w:tc>
          <w:tcPr>
            <w:tcW w:w="789" w:type="pct"/>
          </w:tcPr>
          <w:p w14:paraId="63361BDE" w14:textId="77777777" w:rsidR="007723D7" w:rsidRPr="00097B21" w:rsidRDefault="007723D7" w:rsidP="00DB188D">
            <w:pPr>
              <w:spacing w:after="60"/>
              <w:rPr>
                <w:rFonts w:cs="Arial"/>
                <w:szCs w:val="22"/>
              </w:rPr>
            </w:pPr>
            <w:r w:rsidRPr="00097B21">
              <w:rPr>
                <w:rFonts w:cs="Arial"/>
                <w:szCs w:val="22"/>
              </w:rPr>
              <w:t>E</w:t>
            </w:r>
          </w:p>
        </w:tc>
      </w:tr>
      <w:tr w:rsidR="007723D7" w:rsidRPr="00097B21" w14:paraId="3A23A925" w14:textId="77777777" w:rsidTr="00205E06">
        <w:tc>
          <w:tcPr>
            <w:tcW w:w="4211" w:type="pct"/>
          </w:tcPr>
          <w:p w14:paraId="5367BBEC" w14:textId="77777777" w:rsidR="007723D7" w:rsidRPr="00097B21" w:rsidRDefault="007723D7" w:rsidP="00DB188D">
            <w:pPr>
              <w:spacing w:after="60"/>
              <w:jc w:val="both"/>
              <w:rPr>
                <w:rFonts w:cs="Arial"/>
                <w:szCs w:val="22"/>
              </w:rPr>
            </w:pPr>
            <w:r w:rsidRPr="00097B21">
              <w:rPr>
                <w:rFonts w:cs="Arial"/>
                <w:szCs w:val="22"/>
              </w:rPr>
              <w:t xml:space="preserve">Willingness to travel both within the </w:t>
            </w:r>
            <w:r w:rsidR="00EB32B1" w:rsidRPr="00097B21">
              <w:rPr>
                <w:rFonts w:cs="Arial"/>
                <w:szCs w:val="22"/>
              </w:rPr>
              <w:t>Singapore and to the United Kingdom,</w:t>
            </w:r>
            <w:r w:rsidRPr="00097B21">
              <w:rPr>
                <w:rFonts w:cs="Arial"/>
                <w:szCs w:val="22"/>
              </w:rPr>
              <w:t xml:space="preserve"> and </w:t>
            </w:r>
            <w:r w:rsidR="00EB32B1" w:rsidRPr="00097B21">
              <w:rPr>
                <w:rFonts w:cs="Arial"/>
                <w:szCs w:val="22"/>
              </w:rPr>
              <w:t>other destinations as required</w:t>
            </w:r>
            <w:r w:rsidRPr="00097B21">
              <w:rPr>
                <w:rFonts w:cs="Arial"/>
                <w:szCs w:val="22"/>
              </w:rPr>
              <w:t xml:space="preserve"> to conduct </w:t>
            </w:r>
            <w:r w:rsidR="00EB32B1" w:rsidRPr="00097B21">
              <w:rPr>
                <w:rFonts w:cs="Arial"/>
                <w:szCs w:val="22"/>
              </w:rPr>
              <w:t xml:space="preserve">and disseminate </w:t>
            </w:r>
            <w:r w:rsidRPr="00097B21">
              <w:rPr>
                <w:rFonts w:cs="Arial"/>
                <w:szCs w:val="22"/>
              </w:rPr>
              <w:t xml:space="preserve">research </w:t>
            </w:r>
          </w:p>
        </w:tc>
        <w:tc>
          <w:tcPr>
            <w:tcW w:w="789" w:type="pct"/>
          </w:tcPr>
          <w:p w14:paraId="4DA12560" w14:textId="77777777" w:rsidR="007723D7" w:rsidRPr="00097B21" w:rsidRDefault="007723D7" w:rsidP="00DB188D">
            <w:pPr>
              <w:spacing w:after="60"/>
              <w:rPr>
                <w:rFonts w:cs="Arial"/>
                <w:szCs w:val="22"/>
              </w:rPr>
            </w:pPr>
            <w:r w:rsidRPr="00097B21">
              <w:rPr>
                <w:rFonts w:cs="Arial"/>
                <w:szCs w:val="22"/>
              </w:rPr>
              <w:t>D</w:t>
            </w:r>
          </w:p>
        </w:tc>
      </w:tr>
      <w:tr w:rsidR="007723D7" w:rsidRPr="00097B21" w14:paraId="513C7BCE" w14:textId="77777777" w:rsidTr="00205E06">
        <w:tc>
          <w:tcPr>
            <w:tcW w:w="4211" w:type="pct"/>
          </w:tcPr>
          <w:p w14:paraId="051CBF0C" w14:textId="77777777" w:rsidR="007723D7" w:rsidRPr="00097B21" w:rsidRDefault="007723D7" w:rsidP="00DB188D">
            <w:pPr>
              <w:tabs>
                <w:tab w:val="left" w:pos="0"/>
                <w:tab w:val="left" w:pos="282"/>
              </w:tabs>
              <w:suppressAutoHyphens/>
              <w:spacing w:after="60"/>
              <w:jc w:val="both"/>
              <w:rPr>
                <w:rFonts w:cs="Arial"/>
                <w:szCs w:val="22"/>
              </w:rPr>
            </w:pPr>
            <w:r w:rsidRPr="00097B21">
              <w:rPr>
                <w:rFonts w:cs="Arial"/>
                <w:szCs w:val="22"/>
              </w:rPr>
              <w:t xml:space="preserve">Willingness to work out of normal working hours (including weekends) if the requirements of the project demand. </w:t>
            </w:r>
          </w:p>
        </w:tc>
        <w:tc>
          <w:tcPr>
            <w:tcW w:w="789" w:type="pct"/>
          </w:tcPr>
          <w:p w14:paraId="3AD9D13A" w14:textId="77777777" w:rsidR="007723D7" w:rsidRPr="00097B21" w:rsidRDefault="007723D7" w:rsidP="00DB188D">
            <w:pPr>
              <w:spacing w:after="60"/>
              <w:rPr>
                <w:rFonts w:cs="Arial"/>
                <w:szCs w:val="22"/>
              </w:rPr>
            </w:pPr>
            <w:r w:rsidRPr="00097B21">
              <w:rPr>
                <w:rFonts w:cs="Arial"/>
                <w:szCs w:val="22"/>
              </w:rPr>
              <w:t>D</w:t>
            </w:r>
          </w:p>
        </w:tc>
      </w:tr>
    </w:tbl>
    <w:p w14:paraId="18667098" w14:textId="77777777" w:rsidR="0019508F" w:rsidRPr="00097B21" w:rsidRDefault="0019508F" w:rsidP="00B46358">
      <w:pPr>
        <w:jc w:val="both"/>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71F70" w:rsidRPr="00097B21" w14:paraId="2E70464A" w14:textId="77777777" w:rsidTr="00205E06">
        <w:tc>
          <w:tcPr>
            <w:tcW w:w="5000" w:type="pct"/>
            <w:tcBorders>
              <w:top w:val="nil"/>
              <w:left w:val="nil"/>
              <w:bottom w:val="nil"/>
              <w:right w:val="nil"/>
            </w:tcBorders>
            <w:shd w:val="clear" w:color="auto" w:fill="auto"/>
          </w:tcPr>
          <w:p w14:paraId="2CFA3A22" w14:textId="53780B7F" w:rsidR="00D71F70" w:rsidRPr="00097B21" w:rsidRDefault="00D71F70" w:rsidP="00205E06">
            <w:pPr>
              <w:jc w:val="both"/>
              <w:rPr>
                <w:rFonts w:cs="Arial"/>
                <w:szCs w:val="22"/>
              </w:rPr>
            </w:pPr>
            <w:r w:rsidRPr="00097B21">
              <w:rPr>
                <w:rFonts w:cs="Arial"/>
                <w:szCs w:val="22"/>
              </w:rPr>
              <w:t xml:space="preserve">Imperial </w:t>
            </w:r>
            <w:r w:rsidR="00EB32B1" w:rsidRPr="00097B21">
              <w:rPr>
                <w:rFonts w:cs="Arial"/>
                <w:szCs w:val="22"/>
              </w:rPr>
              <w:t>Global Singapore</w:t>
            </w:r>
            <w:r w:rsidRPr="00097B21">
              <w:rPr>
                <w:rFonts w:cs="Arial"/>
                <w:szCs w:val="22"/>
              </w:rPr>
              <w:t xml:space="preserve"> is committed to equality of opportunity an</w:t>
            </w:r>
            <w:r w:rsidR="00BE23B7" w:rsidRPr="00097B21">
              <w:rPr>
                <w:rFonts w:cs="Arial"/>
                <w:szCs w:val="22"/>
              </w:rPr>
              <w:t>d to eliminating discrimination.  A</w:t>
            </w:r>
            <w:r w:rsidRPr="00097B21">
              <w:rPr>
                <w:rFonts w:cs="Arial"/>
                <w:szCs w:val="22"/>
              </w:rPr>
              <w:t xml:space="preserve">ll employees are expected to: </w:t>
            </w:r>
          </w:p>
          <w:p w14:paraId="1694E5B3" w14:textId="77777777" w:rsidR="0012316D" w:rsidRPr="00097B21" w:rsidRDefault="0012316D" w:rsidP="00205E06">
            <w:pPr>
              <w:jc w:val="both"/>
              <w:rPr>
                <w:rFonts w:cs="Arial"/>
                <w:szCs w:val="22"/>
              </w:rPr>
            </w:pPr>
          </w:p>
          <w:p w14:paraId="693CB21B" w14:textId="77777777" w:rsidR="00D71F70" w:rsidRPr="00097B21" w:rsidRDefault="00D71F70" w:rsidP="00205E06">
            <w:pPr>
              <w:jc w:val="both"/>
              <w:rPr>
                <w:rFonts w:cs="Arial"/>
                <w:szCs w:val="22"/>
              </w:rPr>
            </w:pPr>
          </w:p>
          <w:p w14:paraId="5889AAD8" w14:textId="77777777" w:rsidR="00D71F70" w:rsidRPr="00097B21" w:rsidRDefault="00125368" w:rsidP="00205E06">
            <w:pPr>
              <w:numPr>
                <w:ilvl w:val="0"/>
                <w:numId w:val="5"/>
              </w:numPr>
              <w:jc w:val="both"/>
              <w:rPr>
                <w:rFonts w:cs="Arial"/>
                <w:szCs w:val="22"/>
              </w:rPr>
            </w:pPr>
            <w:r w:rsidRPr="00097B21">
              <w:rPr>
                <w:rFonts w:cs="Arial"/>
                <w:szCs w:val="22"/>
              </w:rPr>
              <w:t>Champion a positive approach to change and opportunity</w:t>
            </w:r>
          </w:p>
          <w:p w14:paraId="346C1608" w14:textId="77777777" w:rsidR="00125368" w:rsidRPr="00097B21" w:rsidRDefault="00125368" w:rsidP="00205E06">
            <w:pPr>
              <w:numPr>
                <w:ilvl w:val="0"/>
                <w:numId w:val="5"/>
              </w:numPr>
              <w:jc w:val="both"/>
              <w:rPr>
                <w:rFonts w:cs="Arial"/>
                <w:szCs w:val="22"/>
              </w:rPr>
            </w:pPr>
            <w:r w:rsidRPr="00097B21">
              <w:rPr>
                <w:rFonts w:cs="Arial"/>
                <w:szCs w:val="22"/>
              </w:rPr>
              <w:t>Encourage inclusive participation and eliminate discrimination</w:t>
            </w:r>
          </w:p>
          <w:p w14:paraId="31960A86" w14:textId="77777777" w:rsidR="00125368" w:rsidRPr="00097B21" w:rsidRDefault="00125368" w:rsidP="00205E06">
            <w:pPr>
              <w:numPr>
                <w:ilvl w:val="0"/>
                <w:numId w:val="5"/>
              </w:numPr>
              <w:jc w:val="both"/>
              <w:rPr>
                <w:rFonts w:cs="Arial"/>
                <w:szCs w:val="22"/>
              </w:rPr>
            </w:pPr>
            <w:r w:rsidRPr="00097B21">
              <w:rPr>
                <w:rFonts w:cs="Arial"/>
                <w:szCs w:val="22"/>
              </w:rPr>
              <w:t>Communicate regularly and effectively within and across teams</w:t>
            </w:r>
          </w:p>
          <w:p w14:paraId="641E7372" w14:textId="77777777" w:rsidR="00125368" w:rsidRPr="00097B21" w:rsidRDefault="00125368" w:rsidP="00205E06">
            <w:pPr>
              <w:numPr>
                <w:ilvl w:val="0"/>
                <w:numId w:val="5"/>
              </w:numPr>
              <w:jc w:val="both"/>
              <w:rPr>
                <w:rFonts w:cs="Arial"/>
                <w:szCs w:val="22"/>
              </w:rPr>
            </w:pPr>
            <w:r w:rsidRPr="00097B21">
              <w:rPr>
                <w:rFonts w:cs="Arial"/>
                <w:szCs w:val="22"/>
              </w:rPr>
              <w:t>Consider the thoughts and expectations of others</w:t>
            </w:r>
          </w:p>
          <w:p w14:paraId="7F3FC22A" w14:textId="77777777" w:rsidR="00125368" w:rsidRPr="00097B21" w:rsidRDefault="00125368" w:rsidP="00205E06">
            <w:pPr>
              <w:numPr>
                <w:ilvl w:val="0"/>
                <w:numId w:val="5"/>
              </w:numPr>
              <w:jc w:val="both"/>
              <w:rPr>
                <w:rFonts w:cs="Arial"/>
                <w:szCs w:val="22"/>
              </w:rPr>
            </w:pPr>
            <w:r w:rsidRPr="00097B21">
              <w:rPr>
                <w:rFonts w:cs="Arial"/>
                <w:szCs w:val="22"/>
              </w:rPr>
              <w:t>Deliver positive outcomes</w:t>
            </w:r>
          </w:p>
          <w:p w14:paraId="4C08B8B9" w14:textId="77777777" w:rsidR="00125368" w:rsidRPr="00097B21" w:rsidRDefault="00125368" w:rsidP="00205E06">
            <w:pPr>
              <w:numPr>
                <w:ilvl w:val="0"/>
                <w:numId w:val="5"/>
              </w:numPr>
              <w:jc w:val="both"/>
              <w:rPr>
                <w:rFonts w:cs="Arial"/>
                <w:szCs w:val="22"/>
              </w:rPr>
            </w:pPr>
            <w:r w:rsidRPr="00097B21">
              <w:rPr>
                <w:rFonts w:cs="Arial"/>
                <w:szCs w:val="22"/>
              </w:rPr>
              <w:t>Develop and grow skills and expertise</w:t>
            </w:r>
          </w:p>
          <w:p w14:paraId="05A3679A" w14:textId="77777777" w:rsidR="00125368" w:rsidRPr="00097B21" w:rsidRDefault="00125368" w:rsidP="00205E06">
            <w:pPr>
              <w:numPr>
                <w:ilvl w:val="0"/>
                <w:numId w:val="5"/>
              </w:numPr>
              <w:jc w:val="both"/>
              <w:rPr>
                <w:rFonts w:cs="Arial"/>
                <w:szCs w:val="22"/>
              </w:rPr>
            </w:pPr>
            <w:r w:rsidRPr="00097B21">
              <w:rPr>
                <w:rFonts w:cs="Arial"/>
                <w:szCs w:val="22"/>
              </w:rPr>
              <w:t>Work in a planned and managed way</w:t>
            </w:r>
          </w:p>
          <w:p w14:paraId="68CA42FA" w14:textId="77777777" w:rsidR="00D71F70" w:rsidRPr="00097B21" w:rsidRDefault="00D71F70" w:rsidP="00D71F70">
            <w:pPr>
              <w:rPr>
                <w:rFonts w:cs="Arial"/>
                <w:szCs w:val="22"/>
              </w:rPr>
            </w:pPr>
          </w:p>
          <w:p w14:paraId="32786E54" w14:textId="77777777" w:rsidR="00D71F70" w:rsidRPr="00097B21" w:rsidRDefault="00D71F70" w:rsidP="00D71F70">
            <w:pPr>
              <w:rPr>
                <w:rFonts w:cs="Arial"/>
                <w:szCs w:val="22"/>
              </w:rPr>
            </w:pPr>
            <w:r w:rsidRPr="00097B21">
              <w:rPr>
                <w:rFonts w:cs="Arial"/>
                <w:szCs w:val="22"/>
              </w:rPr>
              <w:t xml:space="preserve">Employees are also required to comply with all </w:t>
            </w:r>
            <w:r w:rsidR="005152EE" w:rsidRPr="00097B21">
              <w:rPr>
                <w:rFonts w:cs="Arial"/>
                <w:szCs w:val="22"/>
              </w:rPr>
              <w:t>IGS</w:t>
            </w:r>
            <w:r w:rsidRPr="00097B21">
              <w:rPr>
                <w:rFonts w:cs="Arial"/>
                <w:szCs w:val="22"/>
              </w:rPr>
              <w:t xml:space="preserve"> policies and regulations</w:t>
            </w:r>
            <w:r w:rsidR="005152EE" w:rsidRPr="00097B21">
              <w:rPr>
                <w:rFonts w:cs="Arial"/>
                <w:szCs w:val="22"/>
              </w:rPr>
              <w:t>,</w:t>
            </w:r>
            <w:r w:rsidRPr="00097B21">
              <w:rPr>
                <w:rFonts w:cs="Arial"/>
                <w:szCs w:val="22"/>
              </w:rPr>
              <w:t xml:space="preserve"> paying special attention to:</w:t>
            </w:r>
          </w:p>
          <w:tbl>
            <w:tblPr>
              <w:tblW w:w="0" w:type="auto"/>
              <w:tblLook w:val="04A0" w:firstRow="1" w:lastRow="0" w:firstColumn="1" w:lastColumn="0" w:noHBand="0" w:noVBand="1"/>
            </w:tblPr>
            <w:tblGrid>
              <w:gridCol w:w="3392"/>
              <w:gridCol w:w="2992"/>
              <w:gridCol w:w="3146"/>
            </w:tblGrid>
            <w:tr w:rsidR="00D71F70" w:rsidRPr="00097B21" w14:paraId="1F39CBCC" w14:textId="77777777" w:rsidTr="006240D5">
              <w:tc>
                <w:tcPr>
                  <w:tcW w:w="3715" w:type="dxa"/>
                  <w:shd w:val="clear" w:color="auto" w:fill="auto"/>
                </w:tcPr>
                <w:p w14:paraId="512D4982" w14:textId="77777777" w:rsidR="00D71F70" w:rsidRPr="00097B21" w:rsidRDefault="00D71F70" w:rsidP="00317A39">
                  <w:pPr>
                    <w:numPr>
                      <w:ilvl w:val="0"/>
                      <w:numId w:val="4"/>
                    </w:numPr>
                    <w:rPr>
                      <w:rFonts w:cs="Arial"/>
                      <w:szCs w:val="22"/>
                    </w:rPr>
                  </w:pPr>
                  <w:r w:rsidRPr="00097B21">
                    <w:rPr>
                      <w:rFonts w:cs="Arial"/>
                      <w:szCs w:val="22"/>
                    </w:rPr>
                    <w:t xml:space="preserve">Confidentiality </w:t>
                  </w:r>
                </w:p>
                <w:p w14:paraId="5169D485" w14:textId="77777777" w:rsidR="00D71F70" w:rsidRPr="00097B21" w:rsidRDefault="00BE23B7" w:rsidP="00317A39">
                  <w:pPr>
                    <w:numPr>
                      <w:ilvl w:val="0"/>
                      <w:numId w:val="4"/>
                    </w:numPr>
                    <w:rPr>
                      <w:rFonts w:cs="Arial"/>
                      <w:szCs w:val="22"/>
                    </w:rPr>
                  </w:pPr>
                  <w:r w:rsidRPr="00097B21">
                    <w:rPr>
                      <w:rFonts w:cs="Arial"/>
                      <w:szCs w:val="22"/>
                    </w:rPr>
                    <w:t>Conflict of Interest</w:t>
                  </w:r>
                  <w:r w:rsidR="00D71F70" w:rsidRPr="00097B21">
                    <w:rPr>
                      <w:rFonts w:cs="Arial"/>
                      <w:szCs w:val="22"/>
                    </w:rPr>
                    <w:t xml:space="preserve"> </w:t>
                  </w:r>
                </w:p>
                <w:p w14:paraId="640AD96A" w14:textId="77777777" w:rsidR="00D71F70" w:rsidRPr="00097B21" w:rsidRDefault="00D71F70" w:rsidP="00317A39">
                  <w:pPr>
                    <w:numPr>
                      <w:ilvl w:val="0"/>
                      <w:numId w:val="4"/>
                    </w:numPr>
                    <w:rPr>
                      <w:rFonts w:cs="Arial"/>
                      <w:szCs w:val="22"/>
                    </w:rPr>
                  </w:pPr>
                  <w:r w:rsidRPr="00097B21">
                    <w:rPr>
                      <w:rFonts w:cs="Arial"/>
                      <w:szCs w:val="22"/>
                    </w:rPr>
                    <w:t>Data Protection</w:t>
                  </w:r>
                </w:p>
                <w:p w14:paraId="0F43B551" w14:textId="77777777" w:rsidR="00D71F70" w:rsidRPr="00097B21" w:rsidRDefault="00D71F70" w:rsidP="00317A39">
                  <w:pPr>
                    <w:numPr>
                      <w:ilvl w:val="0"/>
                      <w:numId w:val="4"/>
                    </w:numPr>
                    <w:rPr>
                      <w:rFonts w:cs="Arial"/>
                      <w:szCs w:val="22"/>
                    </w:rPr>
                  </w:pPr>
                  <w:r w:rsidRPr="00097B21">
                    <w:rPr>
                      <w:rFonts w:cs="Arial"/>
                      <w:szCs w:val="22"/>
                    </w:rPr>
                    <w:t>Equal Opportunities</w:t>
                  </w:r>
                </w:p>
              </w:tc>
              <w:tc>
                <w:tcPr>
                  <w:tcW w:w="3260" w:type="dxa"/>
                  <w:shd w:val="clear" w:color="auto" w:fill="auto"/>
                </w:tcPr>
                <w:p w14:paraId="338F96EE" w14:textId="77777777" w:rsidR="00D71F70" w:rsidRPr="00097B21" w:rsidRDefault="00D71F70" w:rsidP="00317A39">
                  <w:pPr>
                    <w:numPr>
                      <w:ilvl w:val="0"/>
                      <w:numId w:val="4"/>
                    </w:numPr>
                    <w:rPr>
                      <w:rFonts w:cs="Arial"/>
                      <w:szCs w:val="22"/>
                    </w:rPr>
                  </w:pPr>
                  <w:r w:rsidRPr="00097B21">
                    <w:rPr>
                      <w:rFonts w:cs="Arial"/>
                      <w:szCs w:val="22"/>
                    </w:rPr>
                    <w:t xml:space="preserve">Financial Regulations </w:t>
                  </w:r>
                </w:p>
                <w:p w14:paraId="269DEC46" w14:textId="77777777" w:rsidR="00D71F70" w:rsidRPr="00097B21" w:rsidRDefault="00D71F70" w:rsidP="00317A39">
                  <w:pPr>
                    <w:numPr>
                      <w:ilvl w:val="0"/>
                      <w:numId w:val="4"/>
                    </w:numPr>
                    <w:rPr>
                      <w:rFonts w:cs="Arial"/>
                      <w:szCs w:val="22"/>
                    </w:rPr>
                  </w:pPr>
                  <w:r w:rsidRPr="00097B21">
                    <w:rPr>
                      <w:rFonts w:cs="Arial"/>
                      <w:szCs w:val="22"/>
                    </w:rPr>
                    <w:t>Health and Safety</w:t>
                  </w:r>
                </w:p>
                <w:p w14:paraId="137DFBAB" w14:textId="77777777" w:rsidR="00D71F70" w:rsidRPr="00097B21" w:rsidRDefault="00D71F70" w:rsidP="00317A39">
                  <w:pPr>
                    <w:numPr>
                      <w:ilvl w:val="0"/>
                      <w:numId w:val="4"/>
                    </w:numPr>
                    <w:rPr>
                      <w:rFonts w:cs="Arial"/>
                      <w:szCs w:val="22"/>
                    </w:rPr>
                  </w:pPr>
                  <w:r w:rsidRPr="00097B21">
                    <w:rPr>
                      <w:rFonts w:cs="Arial"/>
                      <w:szCs w:val="22"/>
                    </w:rPr>
                    <w:t>Information Technology</w:t>
                  </w:r>
                </w:p>
                <w:p w14:paraId="632C9879" w14:textId="77777777" w:rsidR="00D71F70" w:rsidRPr="00097B21" w:rsidRDefault="00BE23B7" w:rsidP="00317A39">
                  <w:pPr>
                    <w:numPr>
                      <w:ilvl w:val="0"/>
                      <w:numId w:val="4"/>
                    </w:numPr>
                    <w:rPr>
                      <w:rFonts w:cs="Arial"/>
                      <w:szCs w:val="22"/>
                    </w:rPr>
                  </w:pPr>
                  <w:r w:rsidRPr="00097B21">
                    <w:rPr>
                      <w:rFonts w:cs="Arial"/>
                      <w:szCs w:val="22"/>
                    </w:rPr>
                    <w:t>Smoking</w:t>
                  </w:r>
                </w:p>
              </w:tc>
              <w:tc>
                <w:tcPr>
                  <w:tcW w:w="3402" w:type="dxa"/>
                  <w:shd w:val="clear" w:color="auto" w:fill="auto"/>
                </w:tcPr>
                <w:p w14:paraId="40E2537E" w14:textId="77777777" w:rsidR="00D71F70" w:rsidRPr="00097B21" w:rsidRDefault="00D71F70" w:rsidP="00317A39">
                  <w:pPr>
                    <w:numPr>
                      <w:ilvl w:val="0"/>
                      <w:numId w:val="4"/>
                    </w:numPr>
                    <w:rPr>
                      <w:rFonts w:cs="Arial"/>
                      <w:szCs w:val="22"/>
                    </w:rPr>
                  </w:pPr>
                  <w:r w:rsidRPr="00097B21">
                    <w:rPr>
                      <w:rFonts w:cs="Arial"/>
                      <w:szCs w:val="22"/>
                    </w:rPr>
                    <w:t>Private Engagements and Register of Interests</w:t>
                  </w:r>
                </w:p>
                <w:p w14:paraId="45A9D414" w14:textId="77777777" w:rsidR="005152EE" w:rsidRPr="00097B21" w:rsidRDefault="005152EE" w:rsidP="00317A39">
                  <w:pPr>
                    <w:numPr>
                      <w:ilvl w:val="0"/>
                      <w:numId w:val="4"/>
                    </w:numPr>
                    <w:rPr>
                      <w:rFonts w:cs="Arial"/>
                      <w:szCs w:val="22"/>
                    </w:rPr>
                  </w:pPr>
                  <w:r w:rsidRPr="00097B21">
                    <w:rPr>
                      <w:rFonts w:cs="Arial"/>
                      <w:szCs w:val="22"/>
                    </w:rPr>
                    <w:t>The regulations of CREATE Tower and of Singapore</w:t>
                  </w:r>
                </w:p>
              </w:tc>
            </w:tr>
          </w:tbl>
          <w:p w14:paraId="074C245C" w14:textId="77777777" w:rsidR="00D71F70" w:rsidRPr="00097B21" w:rsidRDefault="00D71F70" w:rsidP="00D71F70">
            <w:pPr>
              <w:rPr>
                <w:rFonts w:cs="Arial"/>
                <w:szCs w:val="22"/>
              </w:rPr>
            </w:pPr>
          </w:p>
          <w:p w14:paraId="0F1B8955" w14:textId="77777777" w:rsidR="00D71F70" w:rsidRPr="00097B21" w:rsidRDefault="00D71F70" w:rsidP="006240D5">
            <w:pPr>
              <w:jc w:val="both"/>
              <w:rPr>
                <w:rFonts w:cs="Arial"/>
                <w:szCs w:val="22"/>
              </w:rPr>
            </w:pPr>
            <w:r w:rsidRPr="00097B21">
              <w:rPr>
                <w:rFonts w:cs="Arial"/>
                <w:szCs w:val="22"/>
              </w:rPr>
              <w:t xml:space="preserve">They must also undertake specific training and assume responsibility for safety relevant to specific roles, as set out on the </w:t>
            </w:r>
            <w:hyperlink r:id="rId25" w:history="1">
              <w:r w:rsidRPr="00097B21">
                <w:rPr>
                  <w:rStyle w:val="Hyperlink"/>
                  <w:rFonts w:cs="Arial"/>
                  <w:szCs w:val="22"/>
                </w:rPr>
                <w:t>College Website Health and Safety Structure and Responsibilities</w:t>
              </w:r>
            </w:hyperlink>
            <w:r w:rsidRPr="00097B21">
              <w:rPr>
                <w:rFonts w:cs="Arial"/>
                <w:szCs w:val="22"/>
              </w:rPr>
              <w:t xml:space="preserve"> page.</w:t>
            </w:r>
          </w:p>
        </w:tc>
      </w:tr>
    </w:tbl>
    <w:p w14:paraId="24455881" w14:textId="77777777" w:rsidR="00125368" w:rsidRPr="00097B21" w:rsidRDefault="00125368" w:rsidP="00125368">
      <w:pPr>
        <w:jc w:val="both"/>
        <w:rPr>
          <w:rFonts w:cs="Arial"/>
          <w:color w:val="FF0000"/>
          <w:szCs w:val="22"/>
          <w:lang w:val="en"/>
        </w:rPr>
      </w:pPr>
    </w:p>
    <w:p w14:paraId="13611B9E" w14:textId="77777777" w:rsidR="006F4E64" w:rsidRPr="00097B21" w:rsidRDefault="005152EE" w:rsidP="006F4E64">
      <w:pPr>
        <w:jc w:val="both"/>
        <w:rPr>
          <w:rFonts w:cs="Arial"/>
          <w:i/>
          <w:iCs/>
          <w:szCs w:val="22"/>
        </w:rPr>
      </w:pPr>
      <w:r w:rsidRPr="00097B21">
        <w:rPr>
          <w:rFonts w:cs="Arial"/>
          <w:i/>
          <w:iCs/>
          <w:szCs w:val="22"/>
        </w:rPr>
        <w:lastRenderedPageBreak/>
        <w:t>IGS observes the</w:t>
      </w:r>
      <w:r w:rsidR="006F4E64" w:rsidRPr="00097B21">
        <w:rPr>
          <w:rFonts w:cs="Arial"/>
          <w:i/>
          <w:iCs/>
          <w:szCs w:val="22"/>
        </w:rPr>
        <w:t xml:space="preserve"> San-Francisco Declaration on Research Assessment (DORA),</w:t>
      </w:r>
      <w:r w:rsidR="006F4E64" w:rsidRPr="00097B21">
        <w:rPr>
          <w:rFonts w:cs="Arial"/>
          <w:szCs w:val="22"/>
        </w:rPr>
        <w:t xml:space="preserve"> </w:t>
      </w:r>
      <w:r w:rsidR="006F4E64" w:rsidRPr="00097B21">
        <w:rPr>
          <w:rFonts w:cs="Arial"/>
          <w:i/>
          <w:iCs/>
          <w:szCs w:val="22"/>
        </w:rPr>
        <w:t>which means that in hiring and promotion decisions, we evaluate applicants on the quality of their work, not the journal impact factor where it is published.</w:t>
      </w:r>
      <w:r w:rsidRPr="00097B21">
        <w:rPr>
          <w:rFonts w:cs="Arial"/>
          <w:i/>
          <w:iCs/>
          <w:szCs w:val="22"/>
        </w:rPr>
        <w:t xml:space="preserve"> </w:t>
      </w:r>
    </w:p>
    <w:p w14:paraId="0F6D2C35" w14:textId="77777777" w:rsidR="006F4E64" w:rsidRPr="00097B21" w:rsidRDefault="006F4E64" w:rsidP="00125368">
      <w:pPr>
        <w:jc w:val="both"/>
        <w:rPr>
          <w:rFonts w:cs="Arial"/>
          <w:szCs w:val="22"/>
        </w:rPr>
      </w:pPr>
    </w:p>
    <w:p w14:paraId="6A459C62" w14:textId="77777777" w:rsidR="006F4E64" w:rsidRPr="00097B21" w:rsidRDefault="005152EE" w:rsidP="006F4E64">
      <w:pPr>
        <w:jc w:val="both"/>
        <w:rPr>
          <w:rFonts w:cs="Arial"/>
          <w:szCs w:val="22"/>
        </w:rPr>
      </w:pPr>
      <w:r w:rsidRPr="00097B21">
        <w:rPr>
          <w:rFonts w:cs="Arial"/>
          <w:i/>
          <w:iCs/>
          <w:color w:val="161515"/>
          <w:szCs w:val="22"/>
          <w:shd w:val="clear" w:color="auto" w:fill="FFFFFF"/>
        </w:rPr>
        <w:t>IGS</w:t>
      </w:r>
      <w:r w:rsidR="006F4E64" w:rsidRPr="00097B21">
        <w:rPr>
          <w:rFonts w:cs="Arial"/>
          <w:i/>
          <w:iCs/>
          <w:color w:val="161515"/>
          <w:szCs w:val="22"/>
          <w:shd w:val="clear" w:color="auto" w:fill="FFFFFF"/>
        </w:rPr>
        <w:t xml:space="preserve"> believes that the use of animals in research is vital to improve human and animal health and welfare. Animals may only be used in research programmes where their use is shown to be necessary for developing new treatments and making medical advances. </w:t>
      </w:r>
      <w:r w:rsidRPr="00097B21">
        <w:rPr>
          <w:rFonts w:cs="Arial"/>
          <w:i/>
          <w:iCs/>
          <w:color w:val="161515"/>
          <w:szCs w:val="22"/>
          <w:shd w:val="clear" w:color="auto" w:fill="FFFFFF"/>
        </w:rPr>
        <w:t>IGS</w:t>
      </w:r>
      <w:r w:rsidR="006F4E64" w:rsidRPr="00097B21">
        <w:rPr>
          <w:rFonts w:cs="Arial"/>
          <w:i/>
          <w:iCs/>
          <w:color w:val="161515"/>
          <w:szCs w:val="22"/>
          <w:shd w:val="clear" w:color="auto" w:fill="FFFFFF"/>
        </w:rPr>
        <w:t xml:space="preserve"> is committed to ensuring that, in cases where this research is deemed essential, animals in are treated with full respect, and that </w:t>
      </w:r>
      <w:proofErr w:type="gramStart"/>
      <w:r w:rsidRPr="00097B21">
        <w:rPr>
          <w:rFonts w:cs="Arial"/>
          <w:i/>
          <w:iCs/>
          <w:color w:val="161515"/>
          <w:szCs w:val="22"/>
          <w:shd w:val="clear" w:color="auto" w:fill="FFFFFF"/>
        </w:rPr>
        <w:t>any and all</w:t>
      </w:r>
      <w:proofErr w:type="gramEnd"/>
      <w:r w:rsidR="006F4E64" w:rsidRPr="00097B21">
        <w:rPr>
          <w:rFonts w:cs="Arial"/>
          <w:i/>
          <w:iCs/>
          <w:color w:val="161515"/>
          <w:szCs w:val="22"/>
          <w:shd w:val="clear" w:color="auto" w:fill="FFFFFF"/>
        </w:rPr>
        <w:t xml:space="preserve"> staff involved with this work show due consideration at every level.</w:t>
      </w:r>
      <w:r w:rsidRPr="00097B21">
        <w:rPr>
          <w:rFonts w:cs="Arial"/>
          <w:i/>
          <w:iCs/>
          <w:color w:val="161515"/>
          <w:szCs w:val="22"/>
          <w:shd w:val="clear" w:color="auto" w:fill="FFFFFF"/>
        </w:rPr>
        <w:t xml:space="preserve"> For further details, applicants are directed to:</w:t>
      </w:r>
      <w:r w:rsidR="006F4E64" w:rsidRPr="00097B21">
        <w:rPr>
          <w:rFonts w:cs="Arial"/>
          <w:szCs w:val="22"/>
        </w:rPr>
        <w:t xml:space="preserve"> </w:t>
      </w:r>
    </w:p>
    <w:p w14:paraId="0B8D3F1C" w14:textId="77777777" w:rsidR="006F4E64" w:rsidRPr="00097B21" w:rsidRDefault="00000000" w:rsidP="006F4E64">
      <w:pPr>
        <w:jc w:val="both"/>
        <w:rPr>
          <w:rStyle w:val="Hyperlink"/>
          <w:rFonts w:cs="Arial"/>
          <w:iCs/>
          <w:szCs w:val="22"/>
        </w:rPr>
      </w:pPr>
      <w:hyperlink r:id="rId26" w:history="1">
        <w:r w:rsidR="006F4E64" w:rsidRPr="00097B21">
          <w:rPr>
            <w:rStyle w:val="Hyperlink"/>
            <w:rFonts w:cs="Arial"/>
            <w:i/>
            <w:iCs/>
            <w:szCs w:val="22"/>
          </w:rPr>
          <w:t>http://www.imperial.ac.uk/research-and-innovation/about-imperial-research/research-integrity/animal-research</w:t>
        </w:r>
      </w:hyperlink>
      <w:r w:rsidR="006F4E64" w:rsidRPr="00097B21">
        <w:rPr>
          <w:rStyle w:val="Hyperlink"/>
          <w:rFonts w:cs="Arial"/>
          <w:iCs/>
          <w:szCs w:val="22"/>
        </w:rPr>
        <w:t>/ </w:t>
      </w:r>
    </w:p>
    <w:p w14:paraId="6900F29C" w14:textId="77777777" w:rsidR="0012316D" w:rsidRPr="00097B21" w:rsidRDefault="0012316D" w:rsidP="0012316D">
      <w:pPr>
        <w:tabs>
          <w:tab w:val="left" w:pos="2306"/>
        </w:tabs>
        <w:rPr>
          <w:rFonts w:cs="Arial"/>
          <w:szCs w:val="22"/>
        </w:rPr>
      </w:pPr>
      <w:r w:rsidRPr="00097B21">
        <w:rPr>
          <w:rFonts w:cs="Arial"/>
          <w:szCs w:val="22"/>
        </w:rPr>
        <w:tab/>
      </w:r>
    </w:p>
    <w:sectPr w:rsidR="0012316D" w:rsidRPr="00097B21" w:rsidSect="004E27B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3A1F" w14:textId="77777777" w:rsidR="009A5A1D" w:rsidRDefault="009A5A1D" w:rsidP="005859DA">
      <w:r>
        <w:separator/>
      </w:r>
    </w:p>
  </w:endnote>
  <w:endnote w:type="continuationSeparator" w:id="0">
    <w:p w14:paraId="0A0AF40B" w14:textId="77777777" w:rsidR="009A5A1D" w:rsidRDefault="009A5A1D" w:rsidP="005859DA">
      <w:r>
        <w:continuationSeparator/>
      </w:r>
    </w:p>
  </w:endnote>
  <w:endnote w:type="continuationNotice" w:id="1">
    <w:p w14:paraId="1770C3CD" w14:textId="77777777" w:rsidR="009A5A1D" w:rsidRDefault="009A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03AC" w14:textId="77777777" w:rsidR="009A5A1D" w:rsidRDefault="009A5A1D" w:rsidP="005859DA">
      <w:r>
        <w:separator/>
      </w:r>
    </w:p>
  </w:footnote>
  <w:footnote w:type="continuationSeparator" w:id="0">
    <w:p w14:paraId="0973ED83" w14:textId="77777777" w:rsidR="009A5A1D" w:rsidRDefault="009A5A1D" w:rsidP="005859DA">
      <w:r>
        <w:continuationSeparator/>
      </w:r>
    </w:p>
  </w:footnote>
  <w:footnote w:type="continuationNotice" w:id="1">
    <w:p w14:paraId="168A1DF0" w14:textId="77777777" w:rsidR="009A5A1D" w:rsidRDefault="009A5A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6C13"/>
    <w:multiLevelType w:val="hybridMultilevel"/>
    <w:tmpl w:val="E8CC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B4387"/>
    <w:multiLevelType w:val="hybridMultilevel"/>
    <w:tmpl w:val="8FBA52B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F540AC"/>
    <w:multiLevelType w:val="hybridMultilevel"/>
    <w:tmpl w:val="838C1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2E5D"/>
    <w:multiLevelType w:val="hybridMultilevel"/>
    <w:tmpl w:val="240E8780"/>
    <w:lvl w:ilvl="0" w:tplc="C248BD1A">
      <w:start w:val="4"/>
      <w:numFmt w:val="bullet"/>
      <w:lvlText w:val="-"/>
      <w:lvlJc w:val="left"/>
      <w:pPr>
        <w:ind w:left="1320" w:hanging="360"/>
      </w:pPr>
      <w:rPr>
        <w:rFonts w:ascii="Arial" w:eastAsia="MS Mincho"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15:restartNumberingAfterBreak="0">
    <w:nsid w:val="298161CF"/>
    <w:multiLevelType w:val="hybridMultilevel"/>
    <w:tmpl w:val="0810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142AF"/>
    <w:multiLevelType w:val="hybridMultilevel"/>
    <w:tmpl w:val="957A14C0"/>
    <w:lvl w:ilvl="0" w:tplc="23283A08">
      <w:start w:val="1"/>
      <w:numFmt w:val="decimal"/>
      <w:lvlText w:val="%1)"/>
      <w:lvlJc w:val="left"/>
      <w:pPr>
        <w:ind w:left="1290" w:hanging="9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56E4C"/>
    <w:multiLevelType w:val="hybridMultilevel"/>
    <w:tmpl w:val="019C3E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0B271A"/>
    <w:multiLevelType w:val="hybridMultilevel"/>
    <w:tmpl w:val="5316D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D4E60"/>
    <w:multiLevelType w:val="hybridMultilevel"/>
    <w:tmpl w:val="73E47176"/>
    <w:lvl w:ilvl="0" w:tplc="08090001">
      <w:start w:val="1"/>
      <w:numFmt w:val="bullet"/>
      <w:lvlText w:val=""/>
      <w:lvlJc w:val="left"/>
      <w:pPr>
        <w:ind w:left="228" w:hanging="360"/>
      </w:pPr>
      <w:rPr>
        <w:rFonts w:ascii="Symbol" w:hAnsi="Symbol" w:hint="default"/>
      </w:rPr>
    </w:lvl>
    <w:lvl w:ilvl="1" w:tplc="FFFFFFFF" w:tentative="1">
      <w:start w:val="1"/>
      <w:numFmt w:val="bullet"/>
      <w:lvlText w:val="o"/>
      <w:lvlJc w:val="left"/>
      <w:pPr>
        <w:ind w:left="948" w:hanging="360"/>
      </w:pPr>
      <w:rPr>
        <w:rFonts w:ascii="Courier New" w:hAnsi="Courier New" w:cs="Courier New" w:hint="default"/>
      </w:rPr>
    </w:lvl>
    <w:lvl w:ilvl="2" w:tplc="FFFFFFFF" w:tentative="1">
      <w:start w:val="1"/>
      <w:numFmt w:val="bullet"/>
      <w:lvlText w:val=""/>
      <w:lvlJc w:val="left"/>
      <w:pPr>
        <w:ind w:left="1668" w:hanging="360"/>
      </w:pPr>
      <w:rPr>
        <w:rFonts w:ascii="Wingdings" w:hAnsi="Wingdings" w:hint="default"/>
      </w:rPr>
    </w:lvl>
    <w:lvl w:ilvl="3" w:tplc="FFFFFFFF" w:tentative="1">
      <w:start w:val="1"/>
      <w:numFmt w:val="bullet"/>
      <w:lvlText w:val=""/>
      <w:lvlJc w:val="left"/>
      <w:pPr>
        <w:ind w:left="2388" w:hanging="360"/>
      </w:pPr>
      <w:rPr>
        <w:rFonts w:ascii="Symbol" w:hAnsi="Symbol" w:hint="default"/>
      </w:rPr>
    </w:lvl>
    <w:lvl w:ilvl="4" w:tplc="FFFFFFFF" w:tentative="1">
      <w:start w:val="1"/>
      <w:numFmt w:val="bullet"/>
      <w:lvlText w:val="o"/>
      <w:lvlJc w:val="left"/>
      <w:pPr>
        <w:ind w:left="3108" w:hanging="360"/>
      </w:pPr>
      <w:rPr>
        <w:rFonts w:ascii="Courier New" w:hAnsi="Courier New" w:cs="Courier New" w:hint="default"/>
      </w:rPr>
    </w:lvl>
    <w:lvl w:ilvl="5" w:tplc="FFFFFFFF" w:tentative="1">
      <w:start w:val="1"/>
      <w:numFmt w:val="bullet"/>
      <w:lvlText w:val=""/>
      <w:lvlJc w:val="left"/>
      <w:pPr>
        <w:ind w:left="3828" w:hanging="360"/>
      </w:pPr>
      <w:rPr>
        <w:rFonts w:ascii="Wingdings" w:hAnsi="Wingdings" w:hint="default"/>
      </w:rPr>
    </w:lvl>
    <w:lvl w:ilvl="6" w:tplc="FFFFFFFF" w:tentative="1">
      <w:start w:val="1"/>
      <w:numFmt w:val="bullet"/>
      <w:lvlText w:val=""/>
      <w:lvlJc w:val="left"/>
      <w:pPr>
        <w:ind w:left="4548" w:hanging="360"/>
      </w:pPr>
      <w:rPr>
        <w:rFonts w:ascii="Symbol" w:hAnsi="Symbol" w:hint="default"/>
      </w:rPr>
    </w:lvl>
    <w:lvl w:ilvl="7" w:tplc="FFFFFFFF" w:tentative="1">
      <w:start w:val="1"/>
      <w:numFmt w:val="bullet"/>
      <w:lvlText w:val="o"/>
      <w:lvlJc w:val="left"/>
      <w:pPr>
        <w:ind w:left="5268" w:hanging="360"/>
      </w:pPr>
      <w:rPr>
        <w:rFonts w:ascii="Courier New" w:hAnsi="Courier New" w:cs="Courier New" w:hint="default"/>
      </w:rPr>
    </w:lvl>
    <w:lvl w:ilvl="8" w:tplc="FFFFFFFF" w:tentative="1">
      <w:start w:val="1"/>
      <w:numFmt w:val="bullet"/>
      <w:lvlText w:val=""/>
      <w:lvlJc w:val="left"/>
      <w:pPr>
        <w:ind w:left="5988" w:hanging="360"/>
      </w:pPr>
      <w:rPr>
        <w:rFonts w:ascii="Wingdings" w:hAnsi="Wingdings" w:hint="default"/>
      </w:rPr>
    </w:lvl>
  </w:abstractNum>
  <w:abstractNum w:abstractNumId="9" w15:restartNumberingAfterBreak="0">
    <w:nsid w:val="5E2610B3"/>
    <w:multiLevelType w:val="hybridMultilevel"/>
    <w:tmpl w:val="D1F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D3698"/>
    <w:multiLevelType w:val="hybridMultilevel"/>
    <w:tmpl w:val="1E364DC8"/>
    <w:lvl w:ilvl="0" w:tplc="1774FB38">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0170441"/>
    <w:multiLevelType w:val="hybridMultilevel"/>
    <w:tmpl w:val="426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83036"/>
    <w:multiLevelType w:val="hybridMultilevel"/>
    <w:tmpl w:val="50C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83314">
    <w:abstractNumId w:val="11"/>
  </w:num>
  <w:num w:numId="2" w16cid:durableId="1867526051">
    <w:abstractNumId w:val="12"/>
  </w:num>
  <w:num w:numId="3" w16cid:durableId="821236030">
    <w:abstractNumId w:val="7"/>
  </w:num>
  <w:num w:numId="4" w16cid:durableId="541328651">
    <w:abstractNumId w:val="11"/>
  </w:num>
  <w:num w:numId="5" w16cid:durableId="696274619">
    <w:abstractNumId w:val="5"/>
  </w:num>
  <w:num w:numId="6" w16cid:durableId="120733158">
    <w:abstractNumId w:val="1"/>
  </w:num>
  <w:num w:numId="7" w16cid:durableId="1632243821">
    <w:abstractNumId w:val="2"/>
  </w:num>
  <w:num w:numId="8" w16cid:durableId="872037315">
    <w:abstractNumId w:val="9"/>
  </w:num>
  <w:num w:numId="9" w16cid:durableId="1700086740">
    <w:abstractNumId w:val="0"/>
  </w:num>
  <w:num w:numId="10" w16cid:durableId="1760104048">
    <w:abstractNumId w:val="3"/>
  </w:num>
  <w:num w:numId="11" w16cid:durableId="538323012">
    <w:abstractNumId w:val="10"/>
  </w:num>
  <w:num w:numId="12" w16cid:durableId="31274628">
    <w:abstractNumId w:val="4"/>
  </w:num>
  <w:num w:numId="13" w16cid:durableId="2039115701">
    <w:abstractNumId w:val="8"/>
  </w:num>
  <w:num w:numId="14" w16cid:durableId="4467044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57"/>
    <w:rsid w:val="00002DD1"/>
    <w:rsid w:val="00003D0D"/>
    <w:rsid w:val="0001374D"/>
    <w:rsid w:val="00015C89"/>
    <w:rsid w:val="000160C3"/>
    <w:rsid w:val="000171D9"/>
    <w:rsid w:val="00017461"/>
    <w:rsid w:val="000248DA"/>
    <w:rsid w:val="000310CD"/>
    <w:rsid w:val="000433FA"/>
    <w:rsid w:val="000438E7"/>
    <w:rsid w:val="00045299"/>
    <w:rsid w:val="00071A9D"/>
    <w:rsid w:val="00084382"/>
    <w:rsid w:val="00087150"/>
    <w:rsid w:val="00087536"/>
    <w:rsid w:val="000943B7"/>
    <w:rsid w:val="00097B21"/>
    <w:rsid w:val="000A69CA"/>
    <w:rsid w:val="000A6F97"/>
    <w:rsid w:val="000B2B93"/>
    <w:rsid w:val="000B300A"/>
    <w:rsid w:val="000D0077"/>
    <w:rsid w:val="000D40A5"/>
    <w:rsid w:val="000D5A81"/>
    <w:rsid w:val="000E6595"/>
    <w:rsid w:val="000E6649"/>
    <w:rsid w:val="000E6F44"/>
    <w:rsid w:val="000F290B"/>
    <w:rsid w:val="00102B7B"/>
    <w:rsid w:val="00106E4E"/>
    <w:rsid w:val="00117278"/>
    <w:rsid w:val="00117B23"/>
    <w:rsid w:val="0012316D"/>
    <w:rsid w:val="00125368"/>
    <w:rsid w:val="00126595"/>
    <w:rsid w:val="00127E1F"/>
    <w:rsid w:val="00142AF9"/>
    <w:rsid w:val="00152DFB"/>
    <w:rsid w:val="00170292"/>
    <w:rsid w:val="0017115B"/>
    <w:rsid w:val="00176F1E"/>
    <w:rsid w:val="00177403"/>
    <w:rsid w:val="00185DF2"/>
    <w:rsid w:val="00192C78"/>
    <w:rsid w:val="0019508F"/>
    <w:rsid w:val="001C1A0C"/>
    <w:rsid w:val="001C1BC3"/>
    <w:rsid w:val="001E6CB3"/>
    <w:rsid w:val="001F0257"/>
    <w:rsid w:val="001F1B88"/>
    <w:rsid w:val="001F62D3"/>
    <w:rsid w:val="001F76BC"/>
    <w:rsid w:val="00203512"/>
    <w:rsid w:val="002057C4"/>
    <w:rsid w:val="00205E06"/>
    <w:rsid w:val="00222AA3"/>
    <w:rsid w:val="00224B64"/>
    <w:rsid w:val="00225FA3"/>
    <w:rsid w:val="002269A9"/>
    <w:rsid w:val="002300AE"/>
    <w:rsid w:val="002363B1"/>
    <w:rsid w:val="00240EF1"/>
    <w:rsid w:val="002437BB"/>
    <w:rsid w:val="002503AC"/>
    <w:rsid w:val="00255D21"/>
    <w:rsid w:val="0026591C"/>
    <w:rsid w:val="002661B2"/>
    <w:rsid w:val="0027016C"/>
    <w:rsid w:val="002805FC"/>
    <w:rsid w:val="002B3314"/>
    <w:rsid w:val="002D04A7"/>
    <w:rsid w:val="002D7B05"/>
    <w:rsid w:val="002E0ABF"/>
    <w:rsid w:val="002E16B8"/>
    <w:rsid w:val="002E6AD9"/>
    <w:rsid w:val="002E71C4"/>
    <w:rsid w:val="002F62B9"/>
    <w:rsid w:val="002F7CD5"/>
    <w:rsid w:val="003050EF"/>
    <w:rsid w:val="00306D1F"/>
    <w:rsid w:val="003107FA"/>
    <w:rsid w:val="00315462"/>
    <w:rsid w:val="00317A39"/>
    <w:rsid w:val="0034476B"/>
    <w:rsid w:val="00345750"/>
    <w:rsid w:val="00347FE8"/>
    <w:rsid w:val="00354F1C"/>
    <w:rsid w:val="00355733"/>
    <w:rsid w:val="0035652F"/>
    <w:rsid w:val="00356DEA"/>
    <w:rsid w:val="00366C72"/>
    <w:rsid w:val="00372505"/>
    <w:rsid w:val="00373B9C"/>
    <w:rsid w:val="00381470"/>
    <w:rsid w:val="003C6722"/>
    <w:rsid w:val="003C7927"/>
    <w:rsid w:val="003D1019"/>
    <w:rsid w:val="003D59AB"/>
    <w:rsid w:val="003E339A"/>
    <w:rsid w:val="003E3961"/>
    <w:rsid w:val="00414B4A"/>
    <w:rsid w:val="00424EB4"/>
    <w:rsid w:val="00432415"/>
    <w:rsid w:val="0043404B"/>
    <w:rsid w:val="00456555"/>
    <w:rsid w:val="00480F4C"/>
    <w:rsid w:val="00481E70"/>
    <w:rsid w:val="00482D86"/>
    <w:rsid w:val="00484BDA"/>
    <w:rsid w:val="00486D51"/>
    <w:rsid w:val="004934A2"/>
    <w:rsid w:val="004A6F6E"/>
    <w:rsid w:val="004B314B"/>
    <w:rsid w:val="004C33AC"/>
    <w:rsid w:val="004D2D34"/>
    <w:rsid w:val="004D6073"/>
    <w:rsid w:val="004E27BC"/>
    <w:rsid w:val="004E4AD9"/>
    <w:rsid w:val="004E7F0B"/>
    <w:rsid w:val="004F20F3"/>
    <w:rsid w:val="004F4992"/>
    <w:rsid w:val="00505F45"/>
    <w:rsid w:val="0050677E"/>
    <w:rsid w:val="005135A1"/>
    <w:rsid w:val="005152EE"/>
    <w:rsid w:val="00526084"/>
    <w:rsid w:val="005371C0"/>
    <w:rsid w:val="00546CA1"/>
    <w:rsid w:val="0056128A"/>
    <w:rsid w:val="0056318B"/>
    <w:rsid w:val="00563567"/>
    <w:rsid w:val="0057419E"/>
    <w:rsid w:val="005859DA"/>
    <w:rsid w:val="00597D61"/>
    <w:rsid w:val="005A5BE6"/>
    <w:rsid w:val="005B48BA"/>
    <w:rsid w:val="005D08B0"/>
    <w:rsid w:val="005D4A91"/>
    <w:rsid w:val="005D7354"/>
    <w:rsid w:val="005E2972"/>
    <w:rsid w:val="005E379E"/>
    <w:rsid w:val="005F2568"/>
    <w:rsid w:val="005F44F3"/>
    <w:rsid w:val="00605C02"/>
    <w:rsid w:val="00615A66"/>
    <w:rsid w:val="006240D5"/>
    <w:rsid w:val="006303D4"/>
    <w:rsid w:val="0063041A"/>
    <w:rsid w:val="006364A5"/>
    <w:rsid w:val="006414A5"/>
    <w:rsid w:val="00642D35"/>
    <w:rsid w:val="00643CC4"/>
    <w:rsid w:val="00654578"/>
    <w:rsid w:val="00654E36"/>
    <w:rsid w:val="00655803"/>
    <w:rsid w:val="0066650A"/>
    <w:rsid w:val="00676D91"/>
    <w:rsid w:val="00677BA3"/>
    <w:rsid w:val="00684D6A"/>
    <w:rsid w:val="00687612"/>
    <w:rsid w:val="006A1297"/>
    <w:rsid w:val="006A2B40"/>
    <w:rsid w:val="006A70A5"/>
    <w:rsid w:val="006B0603"/>
    <w:rsid w:val="006B0D26"/>
    <w:rsid w:val="006B3B18"/>
    <w:rsid w:val="006C0EB5"/>
    <w:rsid w:val="006C349C"/>
    <w:rsid w:val="006D528C"/>
    <w:rsid w:val="006D70C6"/>
    <w:rsid w:val="006D7F80"/>
    <w:rsid w:val="006E0190"/>
    <w:rsid w:val="006F402C"/>
    <w:rsid w:val="006F40AC"/>
    <w:rsid w:val="006F4E64"/>
    <w:rsid w:val="0072076E"/>
    <w:rsid w:val="00721D3D"/>
    <w:rsid w:val="007225CD"/>
    <w:rsid w:val="00731BFB"/>
    <w:rsid w:val="0073648A"/>
    <w:rsid w:val="00744582"/>
    <w:rsid w:val="00751738"/>
    <w:rsid w:val="00757893"/>
    <w:rsid w:val="00763D85"/>
    <w:rsid w:val="00770374"/>
    <w:rsid w:val="007723D7"/>
    <w:rsid w:val="00775D6D"/>
    <w:rsid w:val="007829C0"/>
    <w:rsid w:val="00782EDC"/>
    <w:rsid w:val="00785009"/>
    <w:rsid w:val="00794C2D"/>
    <w:rsid w:val="007A2BD1"/>
    <w:rsid w:val="007A4784"/>
    <w:rsid w:val="007D52E8"/>
    <w:rsid w:val="007E1941"/>
    <w:rsid w:val="007F6577"/>
    <w:rsid w:val="007F66C1"/>
    <w:rsid w:val="00800CA8"/>
    <w:rsid w:val="00802318"/>
    <w:rsid w:val="00803D00"/>
    <w:rsid w:val="00807604"/>
    <w:rsid w:val="00810F49"/>
    <w:rsid w:val="0082007C"/>
    <w:rsid w:val="00830EA4"/>
    <w:rsid w:val="008332EF"/>
    <w:rsid w:val="00833BB4"/>
    <w:rsid w:val="00834551"/>
    <w:rsid w:val="008368A6"/>
    <w:rsid w:val="00837E73"/>
    <w:rsid w:val="008403DE"/>
    <w:rsid w:val="00842763"/>
    <w:rsid w:val="00864556"/>
    <w:rsid w:val="00864C9E"/>
    <w:rsid w:val="00864DD6"/>
    <w:rsid w:val="008821C5"/>
    <w:rsid w:val="00883AA8"/>
    <w:rsid w:val="00885FB7"/>
    <w:rsid w:val="00886E3C"/>
    <w:rsid w:val="00893051"/>
    <w:rsid w:val="008A1F81"/>
    <w:rsid w:val="008A3FAE"/>
    <w:rsid w:val="008B1442"/>
    <w:rsid w:val="008B4B0B"/>
    <w:rsid w:val="008C679A"/>
    <w:rsid w:val="008C72BB"/>
    <w:rsid w:val="008C79B5"/>
    <w:rsid w:val="008D3B7C"/>
    <w:rsid w:val="008E0D44"/>
    <w:rsid w:val="008E494A"/>
    <w:rsid w:val="008E4958"/>
    <w:rsid w:val="008E561E"/>
    <w:rsid w:val="009117D3"/>
    <w:rsid w:val="009140C6"/>
    <w:rsid w:val="009170AD"/>
    <w:rsid w:val="009175D2"/>
    <w:rsid w:val="0093119E"/>
    <w:rsid w:val="00936433"/>
    <w:rsid w:val="00937682"/>
    <w:rsid w:val="00937F3B"/>
    <w:rsid w:val="009433EF"/>
    <w:rsid w:val="00962CB7"/>
    <w:rsid w:val="00974CD1"/>
    <w:rsid w:val="009975E4"/>
    <w:rsid w:val="009A01AA"/>
    <w:rsid w:val="009A1F85"/>
    <w:rsid w:val="009A5A1D"/>
    <w:rsid w:val="009D4C81"/>
    <w:rsid w:val="009E01A8"/>
    <w:rsid w:val="009F1896"/>
    <w:rsid w:val="009F210E"/>
    <w:rsid w:val="009F4637"/>
    <w:rsid w:val="00A02B6A"/>
    <w:rsid w:val="00A2338F"/>
    <w:rsid w:val="00A30654"/>
    <w:rsid w:val="00A31B36"/>
    <w:rsid w:val="00A33AB5"/>
    <w:rsid w:val="00A4086F"/>
    <w:rsid w:val="00A50A8E"/>
    <w:rsid w:val="00A5205C"/>
    <w:rsid w:val="00A62553"/>
    <w:rsid w:val="00A62A38"/>
    <w:rsid w:val="00A67672"/>
    <w:rsid w:val="00A77BB3"/>
    <w:rsid w:val="00A8329E"/>
    <w:rsid w:val="00A849D4"/>
    <w:rsid w:val="00A86D60"/>
    <w:rsid w:val="00A8780F"/>
    <w:rsid w:val="00A945A0"/>
    <w:rsid w:val="00AB279A"/>
    <w:rsid w:val="00AB55AA"/>
    <w:rsid w:val="00AD1F2F"/>
    <w:rsid w:val="00AE3327"/>
    <w:rsid w:val="00AF7C88"/>
    <w:rsid w:val="00B05FFC"/>
    <w:rsid w:val="00B07E58"/>
    <w:rsid w:val="00B119CE"/>
    <w:rsid w:val="00B1510E"/>
    <w:rsid w:val="00B17FC5"/>
    <w:rsid w:val="00B25E8B"/>
    <w:rsid w:val="00B30857"/>
    <w:rsid w:val="00B34057"/>
    <w:rsid w:val="00B35122"/>
    <w:rsid w:val="00B369F5"/>
    <w:rsid w:val="00B43E41"/>
    <w:rsid w:val="00B46358"/>
    <w:rsid w:val="00B704B8"/>
    <w:rsid w:val="00B74DB2"/>
    <w:rsid w:val="00B76220"/>
    <w:rsid w:val="00B816C3"/>
    <w:rsid w:val="00B87EE6"/>
    <w:rsid w:val="00B92FAA"/>
    <w:rsid w:val="00B96102"/>
    <w:rsid w:val="00BB0F32"/>
    <w:rsid w:val="00BB10BA"/>
    <w:rsid w:val="00BC1E60"/>
    <w:rsid w:val="00BC2F1E"/>
    <w:rsid w:val="00BC77D3"/>
    <w:rsid w:val="00BC78C6"/>
    <w:rsid w:val="00BD6A4E"/>
    <w:rsid w:val="00BE0297"/>
    <w:rsid w:val="00BE23B7"/>
    <w:rsid w:val="00BE79E5"/>
    <w:rsid w:val="00C01583"/>
    <w:rsid w:val="00C02B0C"/>
    <w:rsid w:val="00C1433D"/>
    <w:rsid w:val="00C14D14"/>
    <w:rsid w:val="00C21CCF"/>
    <w:rsid w:val="00C22800"/>
    <w:rsid w:val="00C27675"/>
    <w:rsid w:val="00C37F8F"/>
    <w:rsid w:val="00C404D7"/>
    <w:rsid w:val="00C40518"/>
    <w:rsid w:val="00C55B2E"/>
    <w:rsid w:val="00C66886"/>
    <w:rsid w:val="00C71846"/>
    <w:rsid w:val="00C95EF2"/>
    <w:rsid w:val="00CA5F3B"/>
    <w:rsid w:val="00CB3066"/>
    <w:rsid w:val="00CB5460"/>
    <w:rsid w:val="00CC1F94"/>
    <w:rsid w:val="00CD1FC3"/>
    <w:rsid w:val="00CD4DFF"/>
    <w:rsid w:val="00CE254B"/>
    <w:rsid w:val="00CE5CA9"/>
    <w:rsid w:val="00CE7EE7"/>
    <w:rsid w:val="00CF05C3"/>
    <w:rsid w:val="00CF55C9"/>
    <w:rsid w:val="00D01579"/>
    <w:rsid w:val="00D06B21"/>
    <w:rsid w:val="00D21197"/>
    <w:rsid w:val="00D25536"/>
    <w:rsid w:val="00D25E48"/>
    <w:rsid w:val="00D260A1"/>
    <w:rsid w:val="00D3739A"/>
    <w:rsid w:val="00D416AB"/>
    <w:rsid w:val="00D41EEC"/>
    <w:rsid w:val="00D53215"/>
    <w:rsid w:val="00D706CF"/>
    <w:rsid w:val="00D71F70"/>
    <w:rsid w:val="00D768D4"/>
    <w:rsid w:val="00D86FFF"/>
    <w:rsid w:val="00D9187F"/>
    <w:rsid w:val="00D92E00"/>
    <w:rsid w:val="00D94699"/>
    <w:rsid w:val="00D94FA9"/>
    <w:rsid w:val="00DA34B6"/>
    <w:rsid w:val="00DA694B"/>
    <w:rsid w:val="00DB188D"/>
    <w:rsid w:val="00DB38E4"/>
    <w:rsid w:val="00DB3C75"/>
    <w:rsid w:val="00DC5D02"/>
    <w:rsid w:val="00DD2E3A"/>
    <w:rsid w:val="00DE4D34"/>
    <w:rsid w:val="00DE7A4E"/>
    <w:rsid w:val="00DF234C"/>
    <w:rsid w:val="00DF4159"/>
    <w:rsid w:val="00DF666E"/>
    <w:rsid w:val="00E015A9"/>
    <w:rsid w:val="00E01B7C"/>
    <w:rsid w:val="00E05EDA"/>
    <w:rsid w:val="00E1588F"/>
    <w:rsid w:val="00E20062"/>
    <w:rsid w:val="00E20D3A"/>
    <w:rsid w:val="00E309F8"/>
    <w:rsid w:val="00E3157B"/>
    <w:rsid w:val="00E52FD3"/>
    <w:rsid w:val="00E5576C"/>
    <w:rsid w:val="00E729B1"/>
    <w:rsid w:val="00E763EF"/>
    <w:rsid w:val="00E80138"/>
    <w:rsid w:val="00E904DA"/>
    <w:rsid w:val="00EA0DE1"/>
    <w:rsid w:val="00EB0226"/>
    <w:rsid w:val="00EB1E69"/>
    <w:rsid w:val="00EB2C24"/>
    <w:rsid w:val="00EB32B1"/>
    <w:rsid w:val="00ED3081"/>
    <w:rsid w:val="00ED66EC"/>
    <w:rsid w:val="00EE390D"/>
    <w:rsid w:val="00EE7F89"/>
    <w:rsid w:val="00F00227"/>
    <w:rsid w:val="00F0182A"/>
    <w:rsid w:val="00F1327C"/>
    <w:rsid w:val="00F24803"/>
    <w:rsid w:val="00F33919"/>
    <w:rsid w:val="00F33E3E"/>
    <w:rsid w:val="00F3502F"/>
    <w:rsid w:val="00F4089A"/>
    <w:rsid w:val="00F4254E"/>
    <w:rsid w:val="00F43552"/>
    <w:rsid w:val="00F44012"/>
    <w:rsid w:val="00F4553C"/>
    <w:rsid w:val="00F540B6"/>
    <w:rsid w:val="00F57B93"/>
    <w:rsid w:val="00F86164"/>
    <w:rsid w:val="00F8714E"/>
    <w:rsid w:val="00F9638B"/>
    <w:rsid w:val="00FA6BDA"/>
    <w:rsid w:val="00FC0AD1"/>
    <w:rsid w:val="00FC3A1B"/>
    <w:rsid w:val="00FD54F0"/>
    <w:rsid w:val="00FE0341"/>
    <w:rsid w:val="00FE26A1"/>
    <w:rsid w:val="00FE3EFE"/>
    <w:rsid w:val="00FF09D5"/>
    <w:rsid w:val="00FF4425"/>
    <w:rsid w:val="0621809A"/>
    <w:rsid w:val="086BDF58"/>
    <w:rsid w:val="0B49AF3E"/>
    <w:rsid w:val="2A7FE2F3"/>
    <w:rsid w:val="4E71A21D"/>
    <w:rsid w:val="531FD073"/>
    <w:rsid w:val="5B6325C9"/>
    <w:rsid w:val="6050E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98D7C"/>
  <w15:chartTrackingRefBased/>
  <w15:docId w15:val="{B1B38F55-BF1C-4697-B495-9AB77458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next w:val="Normal"/>
    <w:link w:val="Heading1Char"/>
    <w:qFormat/>
    <w:pPr>
      <w:outlineLvl w:val="0"/>
    </w:pPr>
    <w:rPr>
      <w:noProof/>
      <w:lang w:eastAsia="en-US"/>
    </w:rPr>
  </w:style>
  <w:style w:type="paragraph" w:styleId="Heading2">
    <w:name w:val="heading 2"/>
    <w:basedOn w:val="Normal"/>
    <w:next w:val="Normal"/>
    <w:link w:val="Heading2Char"/>
    <w:qFormat/>
    <w:rsid w:val="007D52E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003D0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4"/>
      <w:szCs w:val="20"/>
      <w:lang w:val="en-US" w:eastAsia="en-GB"/>
    </w:rPr>
  </w:style>
  <w:style w:type="paragraph" w:styleId="NormalWeb">
    <w:name w:val="Normal (Web)"/>
    <w:basedOn w:val="Normal"/>
    <w:uiPriority w:val="99"/>
    <w:pPr>
      <w:spacing w:before="100" w:beforeAutospacing="1" w:after="100" w:afterAutospacing="1" w:line="276" w:lineRule="atLeast"/>
      <w:textAlignment w:val="top"/>
    </w:pPr>
    <w:rPr>
      <w:rFonts w:ascii="Verdana" w:hAnsi="Verdana"/>
      <w:sz w:val="24"/>
    </w:rPr>
  </w:style>
  <w:style w:type="character" w:styleId="Strong">
    <w:name w:val="Strong"/>
    <w:uiPriority w:val="22"/>
    <w:qFormat/>
    <w:rPr>
      <w:b/>
      <w:bCs/>
    </w:rPr>
  </w:style>
  <w:style w:type="paragraph" w:styleId="BodyText">
    <w:name w:val="Body Text"/>
    <w:basedOn w:val="Normal"/>
    <w:rPr>
      <w:rFonts w:cs="Arial"/>
      <w:sz w:val="20"/>
      <w:szCs w:val="20"/>
      <w:lang w:val="en"/>
    </w:rPr>
  </w:style>
  <w:style w:type="paragraph" w:styleId="BodyText2">
    <w:name w:val="Body Text 2"/>
    <w:basedOn w:val="Normal"/>
    <w:pPr>
      <w:jc w:val="both"/>
    </w:pPr>
    <w:rPr>
      <w:rFonts w:cs="Arial"/>
      <w:szCs w:val="20"/>
      <w:lang w:val="en"/>
    </w:rPr>
  </w:style>
  <w:style w:type="paragraph" w:styleId="BodyText3">
    <w:name w:val="Body Text 3"/>
    <w:basedOn w:val="Normal"/>
    <w:rPr>
      <w:rFonts w:cs="Arial"/>
      <w:szCs w:val="20"/>
      <w:lang w:val="en"/>
    </w:rPr>
  </w:style>
  <w:style w:type="paragraph" w:styleId="Title">
    <w:name w:val="Title"/>
    <w:basedOn w:val="Normal"/>
    <w:qFormat/>
    <w:pPr>
      <w:jc w:val="center"/>
    </w:pPr>
    <w:rPr>
      <w:b/>
    </w:rPr>
  </w:style>
  <w:style w:type="character" w:styleId="Emphasis">
    <w:name w:val="Emphasis"/>
    <w:uiPriority w:val="20"/>
    <w:qFormat/>
    <w:rsid w:val="00EB1E69"/>
    <w:rPr>
      <w:i/>
      <w:iCs/>
    </w:rPr>
  </w:style>
  <w:style w:type="table" w:styleId="TableGrid">
    <w:name w:val="Table Grid"/>
    <w:basedOn w:val="TableNormal"/>
    <w:rsid w:val="00A7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763"/>
    <w:rPr>
      <w:color w:val="0000FF"/>
      <w:u w:val="single"/>
    </w:rPr>
  </w:style>
  <w:style w:type="paragraph" w:styleId="Header">
    <w:name w:val="header"/>
    <w:basedOn w:val="Normal"/>
    <w:link w:val="HeaderChar"/>
    <w:rsid w:val="005859DA"/>
    <w:pPr>
      <w:tabs>
        <w:tab w:val="center" w:pos="4513"/>
        <w:tab w:val="right" w:pos="9026"/>
      </w:tabs>
    </w:pPr>
  </w:style>
  <w:style w:type="character" w:customStyle="1" w:styleId="HeaderChar">
    <w:name w:val="Header Char"/>
    <w:link w:val="Header"/>
    <w:rsid w:val="005859DA"/>
    <w:rPr>
      <w:rFonts w:ascii="Arial" w:hAnsi="Arial"/>
      <w:sz w:val="22"/>
      <w:szCs w:val="24"/>
      <w:lang w:eastAsia="en-US"/>
    </w:rPr>
  </w:style>
  <w:style w:type="paragraph" w:styleId="Footer">
    <w:name w:val="footer"/>
    <w:basedOn w:val="Normal"/>
    <w:link w:val="FooterChar"/>
    <w:uiPriority w:val="99"/>
    <w:rsid w:val="005859DA"/>
    <w:pPr>
      <w:tabs>
        <w:tab w:val="center" w:pos="4513"/>
        <w:tab w:val="right" w:pos="9026"/>
      </w:tabs>
    </w:pPr>
  </w:style>
  <w:style w:type="character" w:customStyle="1" w:styleId="FooterChar">
    <w:name w:val="Footer Char"/>
    <w:link w:val="Footer"/>
    <w:uiPriority w:val="99"/>
    <w:rsid w:val="005859DA"/>
    <w:rPr>
      <w:rFonts w:ascii="Arial" w:hAnsi="Arial"/>
      <w:sz w:val="22"/>
      <w:szCs w:val="24"/>
      <w:lang w:eastAsia="en-US"/>
    </w:rPr>
  </w:style>
  <w:style w:type="paragraph" w:styleId="BalloonText">
    <w:name w:val="Balloon Text"/>
    <w:basedOn w:val="Normal"/>
    <w:link w:val="BalloonTextChar"/>
    <w:rsid w:val="005859DA"/>
    <w:rPr>
      <w:rFonts w:ascii="Tahoma" w:hAnsi="Tahoma" w:cs="Tahoma"/>
      <w:sz w:val="16"/>
      <w:szCs w:val="16"/>
    </w:rPr>
  </w:style>
  <w:style w:type="character" w:customStyle="1" w:styleId="BalloonTextChar">
    <w:name w:val="Balloon Text Char"/>
    <w:link w:val="BalloonText"/>
    <w:rsid w:val="005859DA"/>
    <w:rPr>
      <w:rFonts w:ascii="Tahoma" w:hAnsi="Tahoma" w:cs="Tahoma"/>
      <w:sz w:val="16"/>
      <w:szCs w:val="16"/>
      <w:lang w:eastAsia="en-US"/>
    </w:rPr>
  </w:style>
  <w:style w:type="character" w:styleId="CommentReference">
    <w:name w:val="annotation reference"/>
    <w:rsid w:val="000F290B"/>
    <w:rPr>
      <w:sz w:val="16"/>
      <w:szCs w:val="16"/>
    </w:rPr>
  </w:style>
  <w:style w:type="paragraph" w:styleId="CommentText">
    <w:name w:val="annotation text"/>
    <w:basedOn w:val="Normal"/>
    <w:link w:val="CommentTextChar"/>
    <w:rsid w:val="000F290B"/>
    <w:rPr>
      <w:sz w:val="20"/>
      <w:szCs w:val="20"/>
    </w:rPr>
  </w:style>
  <w:style w:type="character" w:customStyle="1" w:styleId="CommentTextChar">
    <w:name w:val="Comment Text Char"/>
    <w:link w:val="CommentText"/>
    <w:rsid w:val="000F290B"/>
    <w:rPr>
      <w:rFonts w:ascii="Arial" w:hAnsi="Arial"/>
      <w:lang w:eastAsia="en-US"/>
    </w:rPr>
  </w:style>
  <w:style w:type="paragraph" w:styleId="CommentSubject">
    <w:name w:val="annotation subject"/>
    <w:basedOn w:val="CommentText"/>
    <w:next w:val="CommentText"/>
    <w:link w:val="CommentSubjectChar"/>
    <w:rsid w:val="000F290B"/>
    <w:rPr>
      <w:b/>
      <w:bCs/>
    </w:rPr>
  </w:style>
  <w:style w:type="character" w:customStyle="1" w:styleId="CommentSubjectChar">
    <w:name w:val="Comment Subject Char"/>
    <w:link w:val="CommentSubject"/>
    <w:rsid w:val="000F290B"/>
    <w:rPr>
      <w:rFonts w:ascii="Arial" w:hAnsi="Arial"/>
      <w:b/>
      <w:bCs/>
      <w:lang w:eastAsia="en-US"/>
    </w:rPr>
  </w:style>
  <w:style w:type="character" w:customStyle="1" w:styleId="Heading2Char">
    <w:name w:val="Heading 2 Char"/>
    <w:link w:val="Heading2"/>
    <w:semiHidden/>
    <w:rsid w:val="007D52E8"/>
    <w:rPr>
      <w:rFonts w:ascii="Cambria" w:eastAsia="Times New Roman" w:hAnsi="Cambria" w:cs="Times New Roman"/>
      <w:b/>
      <w:bCs/>
      <w:i/>
      <w:iCs/>
      <w:sz w:val="28"/>
      <w:szCs w:val="28"/>
      <w:lang w:eastAsia="en-US"/>
    </w:rPr>
  </w:style>
  <w:style w:type="character" w:styleId="FollowedHyperlink">
    <w:name w:val="FollowedHyperlink"/>
    <w:rsid w:val="003050EF"/>
    <w:rPr>
      <w:color w:val="954F72"/>
      <w:u w:val="single"/>
    </w:rPr>
  </w:style>
  <w:style w:type="paragraph" w:customStyle="1" w:styleId="MediumGrid1-Accent21">
    <w:name w:val="Medium Grid 1 - Accent 21"/>
    <w:basedOn w:val="Normal"/>
    <w:uiPriority w:val="34"/>
    <w:qFormat/>
    <w:rsid w:val="003107FA"/>
    <w:pPr>
      <w:ind w:left="720"/>
    </w:pPr>
  </w:style>
  <w:style w:type="character" w:customStyle="1" w:styleId="Heading1Char">
    <w:name w:val="Heading 1 Char"/>
    <w:link w:val="Heading1"/>
    <w:rsid w:val="00526084"/>
    <w:rPr>
      <w:noProof/>
      <w:lang w:eastAsia="en-US"/>
    </w:rPr>
  </w:style>
  <w:style w:type="paragraph" w:customStyle="1" w:styleId="MediumList2-Accent21">
    <w:name w:val="Medium List 2 - Accent 21"/>
    <w:hidden/>
    <w:uiPriority w:val="99"/>
    <w:semiHidden/>
    <w:rsid w:val="0056128A"/>
    <w:rPr>
      <w:rFonts w:ascii="Arial" w:hAnsi="Arial"/>
      <w:sz w:val="22"/>
      <w:szCs w:val="24"/>
      <w:lang w:eastAsia="en-US"/>
    </w:rPr>
  </w:style>
  <w:style w:type="paragraph" w:customStyle="1" w:styleId="ColourfulShadingAccent11">
    <w:name w:val="Colourful Shading – Accent 11"/>
    <w:hidden/>
    <w:uiPriority w:val="71"/>
    <w:rsid w:val="007723D7"/>
    <w:rPr>
      <w:rFonts w:ascii="Arial" w:hAnsi="Arial"/>
      <w:sz w:val="22"/>
      <w:szCs w:val="24"/>
      <w:lang w:eastAsia="en-US"/>
    </w:rPr>
  </w:style>
  <w:style w:type="paragraph" w:styleId="ListParagraph">
    <w:name w:val="List Paragraph"/>
    <w:basedOn w:val="Normal"/>
    <w:uiPriority w:val="34"/>
    <w:qFormat/>
    <w:rsid w:val="008C79B5"/>
    <w:pPr>
      <w:spacing w:after="160" w:line="259" w:lineRule="auto"/>
      <w:ind w:left="720"/>
      <w:contextualSpacing/>
    </w:pPr>
    <w:rPr>
      <w:rFonts w:ascii="Calibri" w:eastAsia="Calibri" w:hAnsi="Calibri"/>
      <w:szCs w:val="22"/>
    </w:rPr>
  </w:style>
  <w:style w:type="character" w:styleId="UnresolvedMention">
    <w:name w:val="Unresolved Mention"/>
    <w:uiPriority w:val="99"/>
    <w:semiHidden/>
    <w:unhideWhenUsed/>
    <w:rsid w:val="005152EE"/>
    <w:rPr>
      <w:color w:val="605E5C"/>
      <w:shd w:val="clear" w:color="auto" w:fill="E1DFDD"/>
    </w:rPr>
  </w:style>
  <w:style w:type="character" w:customStyle="1" w:styleId="Heading3Char">
    <w:name w:val="Heading 3 Char"/>
    <w:link w:val="Heading3"/>
    <w:semiHidden/>
    <w:rsid w:val="00003D0D"/>
    <w:rPr>
      <w:rFonts w:ascii="Calibri Light" w:eastAsia="Times New Roman" w:hAnsi="Calibri Light" w:cs="Times New Roman"/>
      <w:b/>
      <w:bCs/>
      <w:sz w:val="26"/>
      <w:szCs w:val="26"/>
      <w:lang w:eastAsia="en-US"/>
    </w:rPr>
  </w:style>
  <w:style w:type="paragraph" w:styleId="Revision">
    <w:name w:val="Revision"/>
    <w:hidden/>
    <w:uiPriority w:val="62"/>
    <w:rsid w:val="00CC1F9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6491">
      <w:bodyDiv w:val="1"/>
      <w:marLeft w:val="0"/>
      <w:marRight w:val="0"/>
      <w:marTop w:val="0"/>
      <w:marBottom w:val="0"/>
      <w:divBdr>
        <w:top w:val="none" w:sz="0" w:space="0" w:color="auto"/>
        <w:left w:val="none" w:sz="0" w:space="0" w:color="auto"/>
        <w:bottom w:val="none" w:sz="0" w:space="0" w:color="auto"/>
        <w:right w:val="none" w:sz="0" w:space="0" w:color="auto"/>
      </w:divBdr>
      <w:divsChild>
        <w:div w:id="689335447">
          <w:marLeft w:val="0"/>
          <w:marRight w:val="0"/>
          <w:marTop w:val="0"/>
          <w:marBottom w:val="0"/>
          <w:divBdr>
            <w:top w:val="none" w:sz="0" w:space="0" w:color="auto"/>
            <w:left w:val="none" w:sz="0" w:space="0" w:color="auto"/>
            <w:bottom w:val="none" w:sz="0" w:space="0" w:color="auto"/>
            <w:right w:val="none" w:sz="0" w:space="0" w:color="auto"/>
          </w:divBdr>
          <w:divsChild>
            <w:div w:id="414866249">
              <w:marLeft w:val="0"/>
              <w:marRight w:val="0"/>
              <w:marTop w:val="0"/>
              <w:marBottom w:val="0"/>
              <w:divBdr>
                <w:top w:val="none" w:sz="0" w:space="0" w:color="auto"/>
                <w:left w:val="none" w:sz="0" w:space="0" w:color="auto"/>
                <w:bottom w:val="none" w:sz="0" w:space="0" w:color="auto"/>
                <w:right w:val="none" w:sz="0" w:space="0" w:color="auto"/>
              </w:divBdr>
              <w:divsChild>
                <w:div w:id="1393195441">
                  <w:marLeft w:val="0"/>
                  <w:marRight w:val="0"/>
                  <w:marTop w:val="0"/>
                  <w:marBottom w:val="0"/>
                  <w:divBdr>
                    <w:top w:val="none" w:sz="0" w:space="0" w:color="auto"/>
                    <w:left w:val="none" w:sz="0" w:space="0" w:color="auto"/>
                    <w:bottom w:val="none" w:sz="0" w:space="0" w:color="auto"/>
                    <w:right w:val="none" w:sz="0" w:space="0" w:color="auto"/>
                  </w:divBdr>
                  <w:divsChild>
                    <w:div w:id="435178847">
                      <w:marLeft w:val="0"/>
                      <w:marRight w:val="0"/>
                      <w:marTop w:val="0"/>
                      <w:marBottom w:val="0"/>
                      <w:divBdr>
                        <w:top w:val="none" w:sz="0" w:space="0" w:color="auto"/>
                        <w:left w:val="none" w:sz="0" w:space="0" w:color="auto"/>
                        <w:bottom w:val="none" w:sz="0" w:space="0" w:color="auto"/>
                        <w:right w:val="none" w:sz="0" w:space="0" w:color="auto"/>
                      </w:divBdr>
                      <w:divsChild>
                        <w:div w:id="259872401">
                          <w:marLeft w:val="0"/>
                          <w:marRight w:val="0"/>
                          <w:marTop w:val="0"/>
                          <w:marBottom w:val="0"/>
                          <w:divBdr>
                            <w:top w:val="none" w:sz="0" w:space="0" w:color="auto"/>
                            <w:left w:val="none" w:sz="0" w:space="0" w:color="auto"/>
                            <w:bottom w:val="none" w:sz="0" w:space="0" w:color="auto"/>
                            <w:right w:val="none" w:sz="0" w:space="0" w:color="auto"/>
                          </w:divBdr>
                          <w:divsChild>
                            <w:div w:id="2144538195">
                              <w:marLeft w:val="0"/>
                              <w:marRight w:val="0"/>
                              <w:marTop w:val="0"/>
                              <w:marBottom w:val="0"/>
                              <w:divBdr>
                                <w:top w:val="none" w:sz="0" w:space="0" w:color="auto"/>
                                <w:left w:val="none" w:sz="0" w:space="0" w:color="auto"/>
                                <w:bottom w:val="none" w:sz="0" w:space="0" w:color="auto"/>
                                <w:right w:val="none" w:sz="0" w:space="0" w:color="auto"/>
                              </w:divBdr>
                              <w:divsChild>
                                <w:div w:id="1911651657">
                                  <w:marLeft w:val="0"/>
                                  <w:marRight w:val="0"/>
                                  <w:marTop w:val="0"/>
                                  <w:marBottom w:val="0"/>
                                  <w:divBdr>
                                    <w:top w:val="none" w:sz="0" w:space="0" w:color="auto"/>
                                    <w:left w:val="none" w:sz="0" w:space="0" w:color="auto"/>
                                    <w:bottom w:val="none" w:sz="0" w:space="0" w:color="auto"/>
                                    <w:right w:val="none" w:sz="0" w:space="0" w:color="auto"/>
                                  </w:divBdr>
                                  <w:divsChild>
                                    <w:div w:id="1336805559">
                                      <w:marLeft w:val="0"/>
                                      <w:marRight w:val="0"/>
                                      <w:marTop w:val="0"/>
                                      <w:marBottom w:val="0"/>
                                      <w:divBdr>
                                        <w:top w:val="none" w:sz="0" w:space="0" w:color="auto"/>
                                        <w:left w:val="none" w:sz="0" w:space="0" w:color="auto"/>
                                        <w:bottom w:val="none" w:sz="0" w:space="0" w:color="auto"/>
                                        <w:right w:val="none" w:sz="0" w:space="0" w:color="auto"/>
                                      </w:divBdr>
                                      <w:divsChild>
                                        <w:div w:id="1270502685">
                                          <w:marLeft w:val="0"/>
                                          <w:marRight w:val="0"/>
                                          <w:marTop w:val="0"/>
                                          <w:marBottom w:val="0"/>
                                          <w:divBdr>
                                            <w:top w:val="none" w:sz="0" w:space="0" w:color="auto"/>
                                            <w:left w:val="none" w:sz="0" w:space="0" w:color="auto"/>
                                            <w:bottom w:val="none" w:sz="0" w:space="0" w:color="auto"/>
                                            <w:right w:val="none" w:sz="0" w:space="0" w:color="auto"/>
                                          </w:divBdr>
                                          <w:divsChild>
                                            <w:div w:id="1301232563">
                                              <w:marLeft w:val="0"/>
                                              <w:marRight w:val="0"/>
                                              <w:marTop w:val="0"/>
                                              <w:marBottom w:val="0"/>
                                              <w:divBdr>
                                                <w:top w:val="none" w:sz="0" w:space="0" w:color="auto"/>
                                                <w:left w:val="none" w:sz="0" w:space="0" w:color="auto"/>
                                                <w:bottom w:val="none" w:sz="0" w:space="0" w:color="auto"/>
                                                <w:right w:val="none" w:sz="0" w:space="0" w:color="auto"/>
                                              </w:divBdr>
                                              <w:divsChild>
                                                <w:div w:id="5358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011543">
      <w:bodyDiv w:val="1"/>
      <w:marLeft w:val="0"/>
      <w:marRight w:val="0"/>
      <w:marTop w:val="0"/>
      <w:marBottom w:val="0"/>
      <w:divBdr>
        <w:top w:val="none" w:sz="0" w:space="0" w:color="auto"/>
        <w:left w:val="none" w:sz="0" w:space="0" w:color="auto"/>
        <w:bottom w:val="none" w:sz="0" w:space="0" w:color="auto"/>
        <w:right w:val="none" w:sz="0" w:space="0" w:color="auto"/>
      </w:divBdr>
    </w:div>
    <w:div w:id="623076377">
      <w:bodyDiv w:val="1"/>
      <w:marLeft w:val="0"/>
      <w:marRight w:val="0"/>
      <w:marTop w:val="0"/>
      <w:marBottom w:val="0"/>
      <w:divBdr>
        <w:top w:val="none" w:sz="0" w:space="0" w:color="auto"/>
        <w:left w:val="none" w:sz="0" w:space="0" w:color="auto"/>
        <w:bottom w:val="none" w:sz="0" w:space="0" w:color="auto"/>
        <w:right w:val="none" w:sz="0" w:space="0" w:color="auto"/>
      </w:divBdr>
      <w:divsChild>
        <w:div w:id="1068773270">
          <w:marLeft w:val="0"/>
          <w:marRight w:val="0"/>
          <w:marTop w:val="0"/>
          <w:marBottom w:val="0"/>
          <w:divBdr>
            <w:top w:val="none" w:sz="0" w:space="0" w:color="auto"/>
            <w:left w:val="none" w:sz="0" w:space="0" w:color="auto"/>
            <w:bottom w:val="none" w:sz="0" w:space="0" w:color="auto"/>
            <w:right w:val="none" w:sz="0" w:space="0" w:color="auto"/>
          </w:divBdr>
          <w:divsChild>
            <w:div w:id="2086293237">
              <w:marLeft w:val="0"/>
              <w:marRight w:val="0"/>
              <w:marTop w:val="0"/>
              <w:marBottom w:val="0"/>
              <w:divBdr>
                <w:top w:val="none" w:sz="0" w:space="0" w:color="auto"/>
                <w:left w:val="none" w:sz="0" w:space="0" w:color="auto"/>
                <w:bottom w:val="none" w:sz="0" w:space="0" w:color="auto"/>
                <w:right w:val="none" w:sz="0" w:space="0" w:color="auto"/>
              </w:divBdr>
              <w:divsChild>
                <w:div w:id="1936479902">
                  <w:marLeft w:val="0"/>
                  <w:marRight w:val="0"/>
                  <w:marTop w:val="0"/>
                  <w:marBottom w:val="0"/>
                  <w:divBdr>
                    <w:top w:val="none" w:sz="0" w:space="0" w:color="auto"/>
                    <w:left w:val="none" w:sz="0" w:space="0" w:color="auto"/>
                    <w:bottom w:val="none" w:sz="0" w:space="0" w:color="auto"/>
                    <w:right w:val="none" w:sz="0" w:space="0" w:color="auto"/>
                  </w:divBdr>
                  <w:divsChild>
                    <w:div w:id="554662930">
                      <w:marLeft w:val="0"/>
                      <w:marRight w:val="0"/>
                      <w:marTop w:val="0"/>
                      <w:marBottom w:val="0"/>
                      <w:divBdr>
                        <w:top w:val="none" w:sz="0" w:space="0" w:color="auto"/>
                        <w:left w:val="none" w:sz="0" w:space="0" w:color="auto"/>
                        <w:bottom w:val="none" w:sz="0" w:space="0" w:color="auto"/>
                        <w:right w:val="none" w:sz="0" w:space="0" w:color="auto"/>
                      </w:divBdr>
                      <w:divsChild>
                        <w:div w:id="717238993">
                          <w:marLeft w:val="0"/>
                          <w:marRight w:val="0"/>
                          <w:marTop w:val="0"/>
                          <w:marBottom w:val="0"/>
                          <w:divBdr>
                            <w:top w:val="none" w:sz="0" w:space="0" w:color="auto"/>
                            <w:left w:val="none" w:sz="0" w:space="0" w:color="auto"/>
                            <w:bottom w:val="none" w:sz="0" w:space="0" w:color="auto"/>
                            <w:right w:val="none" w:sz="0" w:space="0" w:color="auto"/>
                          </w:divBdr>
                          <w:divsChild>
                            <w:div w:id="1530608402">
                              <w:marLeft w:val="0"/>
                              <w:marRight w:val="0"/>
                              <w:marTop w:val="0"/>
                              <w:marBottom w:val="0"/>
                              <w:divBdr>
                                <w:top w:val="none" w:sz="0" w:space="0" w:color="auto"/>
                                <w:left w:val="none" w:sz="0" w:space="0" w:color="auto"/>
                                <w:bottom w:val="none" w:sz="0" w:space="0" w:color="auto"/>
                                <w:right w:val="none" w:sz="0" w:space="0" w:color="auto"/>
                              </w:divBdr>
                              <w:divsChild>
                                <w:div w:id="2006664062">
                                  <w:marLeft w:val="0"/>
                                  <w:marRight w:val="0"/>
                                  <w:marTop w:val="0"/>
                                  <w:marBottom w:val="0"/>
                                  <w:divBdr>
                                    <w:top w:val="none" w:sz="0" w:space="0" w:color="auto"/>
                                    <w:left w:val="none" w:sz="0" w:space="0" w:color="auto"/>
                                    <w:bottom w:val="none" w:sz="0" w:space="0" w:color="auto"/>
                                    <w:right w:val="none" w:sz="0" w:space="0" w:color="auto"/>
                                  </w:divBdr>
                                  <w:divsChild>
                                    <w:div w:id="1748456170">
                                      <w:marLeft w:val="0"/>
                                      <w:marRight w:val="0"/>
                                      <w:marTop w:val="0"/>
                                      <w:marBottom w:val="0"/>
                                      <w:divBdr>
                                        <w:top w:val="none" w:sz="0" w:space="0" w:color="auto"/>
                                        <w:left w:val="none" w:sz="0" w:space="0" w:color="auto"/>
                                        <w:bottom w:val="none" w:sz="0" w:space="0" w:color="auto"/>
                                        <w:right w:val="none" w:sz="0" w:space="0" w:color="auto"/>
                                      </w:divBdr>
                                      <w:divsChild>
                                        <w:div w:id="1790976138">
                                          <w:marLeft w:val="0"/>
                                          <w:marRight w:val="0"/>
                                          <w:marTop w:val="0"/>
                                          <w:marBottom w:val="0"/>
                                          <w:divBdr>
                                            <w:top w:val="none" w:sz="0" w:space="0" w:color="auto"/>
                                            <w:left w:val="none" w:sz="0" w:space="0" w:color="auto"/>
                                            <w:bottom w:val="none" w:sz="0" w:space="0" w:color="auto"/>
                                            <w:right w:val="none" w:sz="0" w:space="0" w:color="auto"/>
                                          </w:divBdr>
                                          <w:divsChild>
                                            <w:div w:id="723875748">
                                              <w:marLeft w:val="0"/>
                                              <w:marRight w:val="0"/>
                                              <w:marTop w:val="0"/>
                                              <w:marBottom w:val="0"/>
                                              <w:divBdr>
                                                <w:top w:val="none" w:sz="0" w:space="0" w:color="auto"/>
                                                <w:left w:val="none" w:sz="0" w:space="0" w:color="auto"/>
                                                <w:bottom w:val="none" w:sz="0" w:space="0" w:color="auto"/>
                                                <w:right w:val="none" w:sz="0" w:space="0" w:color="auto"/>
                                              </w:divBdr>
                                              <w:divsChild>
                                                <w:div w:id="4352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09547">
      <w:bodyDiv w:val="1"/>
      <w:marLeft w:val="0"/>
      <w:marRight w:val="0"/>
      <w:marTop w:val="0"/>
      <w:marBottom w:val="0"/>
      <w:divBdr>
        <w:top w:val="none" w:sz="0" w:space="0" w:color="auto"/>
        <w:left w:val="none" w:sz="0" w:space="0" w:color="auto"/>
        <w:bottom w:val="none" w:sz="0" w:space="0" w:color="auto"/>
        <w:right w:val="none" w:sz="0" w:space="0" w:color="auto"/>
      </w:divBdr>
      <w:divsChild>
        <w:div w:id="1214120230">
          <w:marLeft w:val="0"/>
          <w:marRight w:val="0"/>
          <w:marTop w:val="0"/>
          <w:marBottom w:val="0"/>
          <w:divBdr>
            <w:top w:val="none" w:sz="0" w:space="0" w:color="auto"/>
            <w:left w:val="none" w:sz="0" w:space="0" w:color="auto"/>
            <w:bottom w:val="none" w:sz="0" w:space="0" w:color="auto"/>
            <w:right w:val="none" w:sz="0" w:space="0" w:color="auto"/>
          </w:divBdr>
          <w:divsChild>
            <w:div w:id="1783845425">
              <w:marLeft w:val="0"/>
              <w:marRight w:val="0"/>
              <w:marTop w:val="0"/>
              <w:marBottom w:val="0"/>
              <w:divBdr>
                <w:top w:val="none" w:sz="0" w:space="0" w:color="auto"/>
                <w:left w:val="none" w:sz="0" w:space="0" w:color="auto"/>
                <w:bottom w:val="none" w:sz="0" w:space="0" w:color="auto"/>
                <w:right w:val="none" w:sz="0" w:space="0" w:color="auto"/>
              </w:divBdr>
              <w:divsChild>
                <w:div w:id="24990348">
                  <w:marLeft w:val="0"/>
                  <w:marRight w:val="0"/>
                  <w:marTop w:val="0"/>
                  <w:marBottom w:val="0"/>
                  <w:divBdr>
                    <w:top w:val="none" w:sz="0" w:space="0" w:color="auto"/>
                    <w:left w:val="none" w:sz="0" w:space="0" w:color="auto"/>
                    <w:bottom w:val="none" w:sz="0" w:space="0" w:color="auto"/>
                    <w:right w:val="none" w:sz="0" w:space="0" w:color="auto"/>
                  </w:divBdr>
                  <w:divsChild>
                    <w:div w:id="1836603235">
                      <w:marLeft w:val="0"/>
                      <w:marRight w:val="0"/>
                      <w:marTop w:val="0"/>
                      <w:marBottom w:val="0"/>
                      <w:divBdr>
                        <w:top w:val="none" w:sz="0" w:space="0" w:color="auto"/>
                        <w:left w:val="none" w:sz="0" w:space="0" w:color="auto"/>
                        <w:bottom w:val="none" w:sz="0" w:space="0" w:color="auto"/>
                        <w:right w:val="none" w:sz="0" w:space="0" w:color="auto"/>
                      </w:divBdr>
                      <w:divsChild>
                        <w:div w:id="122232363">
                          <w:marLeft w:val="0"/>
                          <w:marRight w:val="0"/>
                          <w:marTop w:val="0"/>
                          <w:marBottom w:val="0"/>
                          <w:divBdr>
                            <w:top w:val="none" w:sz="0" w:space="0" w:color="auto"/>
                            <w:left w:val="none" w:sz="0" w:space="0" w:color="auto"/>
                            <w:bottom w:val="none" w:sz="0" w:space="0" w:color="auto"/>
                            <w:right w:val="none" w:sz="0" w:space="0" w:color="auto"/>
                          </w:divBdr>
                          <w:divsChild>
                            <w:div w:id="992371909">
                              <w:marLeft w:val="0"/>
                              <w:marRight w:val="0"/>
                              <w:marTop w:val="0"/>
                              <w:marBottom w:val="0"/>
                              <w:divBdr>
                                <w:top w:val="none" w:sz="0" w:space="0" w:color="auto"/>
                                <w:left w:val="none" w:sz="0" w:space="0" w:color="auto"/>
                                <w:bottom w:val="none" w:sz="0" w:space="0" w:color="auto"/>
                                <w:right w:val="none" w:sz="0" w:space="0" w:color="auto"/>
                              </w:divBdr>
                              <w:divsChild>
                                <w:div w:id="138770552">
                                  <w:marLeft w:val="0"/>
                                  <w:marRight w:val="0"/>
                                  <w:marTop w:val="0"/>
                                  <w:marBottom w:val="0"/>
                                  <w:divBdr>
                                    <w:top w:val="none" w:sz="0" w:space="0" w:color="auto"/>
                                    <w:left w:val="none" w:sz="0" w:space="0" w:color="auto"/>
                                    <w:bottom w:val="none" w:sz="0" w:space="0" w:color="auto"/>
                                    <w:right w:val="none" w:sz="0" w:space="0" w:color="auto"/>
                                  </w:divBdr>
                                  <w:divsChild>
                                    <w:div w:id="225649957">
                                      <w:marLeft w:val="0"/>
                                      <w:marRight w:val="0"/>
                                      <w:marTop w:val="0"/>
                                      <w:marBottom w:val="0"/>
                                      <w:divBdr>
                                        <w:top w:val="none" w:sz="0" w:space="0" w:color="auto"/>
                                        <w:left w:val="none" w:sz="0" w:space="0" w:color="auto"/>
                                        <w:bottom w:val="none" w:sz="0" w:space="0" w:color="auto"/>
                                        <w:right w:val="none" w:sz="0" w:space="0" w:color="auto"/>
                                      </w:divBdr>
                                      <w:divsChild>
                                        <w:div w:id="1133711008">
                                          <w:marLeft w:val="0"/>
                                          <w:marRight w:val="0"/>
                                          <w:marTop w:val="0"/>
                                          <w:marBottom w:val="0"/>
                                          <w:divBdr>
                                            <w:top w:val="none" w:sz="0" w:space="0" w:color="auto"/>
                                            <w:left w:val="none" w:sz="0" w:space="0" w:color="auto"/>
                                            <w:bottom w:val="none" w:sz="0" w:space="0" w:color="auto"/>
                                            <w:right w:val="none" w:sz="0" w:space="0" w:color="auto"/>
                                          </w:divBdr>
                                          <w:divsChild>
                                            <w:div w:id="1790735063">
                                              <w:marLeft w:val="0"/>
                                              <w:marRight w:val="0"/>
                                              <w:marTop w:val="0"/>
                                              <w:marBottom w:val="0"/>
                                              <w:divBdr>
                                                <w:top w:val="none" w:sz="0" w:space="0" w:color="auto"/>
                                                <w:left w:val="none" w:sz="0" w:space="0" w:color="auto"/>
                                                <w:bottom w:val="none" w:sz="0" w:space="0" w:color="auto"/>
                                                <w:right w:val="none" w:sz="0" w:space="0" w:color="auto"/>
                                              </w:divBdr>
                                              <w:divsChild>
                                                <w:div w:id="873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8088">
      <w:bodyDiv w:val="1"/>
      <w:marLeft w:val="0"/>
      <w:marRight w:val="0"/>
      <w:marTop w:val="0"/>
      <w:marBottom w:val="0"/>
      <w:divBdr>
        <w:top w:val="none" w:sz="0" w:space="0" w:color="auto"/>
        <w:left w:val="none" w:sz="0" w:space="0" w:color="auto"/>
        <w:bottom w:val="none" w:sz="0" w:space="0" w:color="auto"/>
        <w:right w:val="none" w:sz="0" w:space="0" w:color="auto"/>
      </w:divBdr>
      <w:divsChild>
        <w:div w:id="716392287">
          <w:marLeft w:val="0"/>
          <w:marRight w:val="0"/>
          <w:marTop w:val="0"/>
          <w:marBottom w:val="0"/>
          <w:divBdr>
            <w:top w:val="none" w:sz="0" w:space="0" w:color="auto"/>
            <w:left w:val="none" w:sz="0" w:space="0" w:color="auto"/>
            <w:bottom w:val="none" w:sz="0" w:space="0" w:color="auto"/>
            <w:right w:val="none" w:sz="0" w:space="0" w:color="auto"/>
          </w:divBdr>
          <w:divsChild>
            <w:div w:id="1772126165">
              <w:marLeft w:val="0"/>
              <w:marRight w:val="0"/>
              <w:marTop w:val="0"/>
              <w:marBottom w:val="0"/>
              <w:divBdr>
                <w:top w:val="none" w:sz="0" w:space="0" w:color="auto"/>
                <w:left w:val="none" w:sz="0" w:space="0" w:color="auto"/>
                <w:bottom w:val="none" w:sz="0" w:space="0" w:color="auto"/>
                <w:right w:val="none" w:sz="0" w:space="0" w:color="auto"/>
              </w:divBdr>
              <w:divsChild>
                <w:div w:id="1796172533">
                  <w:marLeft w:val="0"/>
                  <w:marRight w:val="0"/>
                  <w:marTop w:val="0"/>
                  <w:marBottom w:val="0"/>
                  <w:divBdr>
                    <w:top w:val="none" w:sz="0" w:space="0" w:color="auto"/>
                    <w:left w:val="none" w:sz="0" w:space="0" w:color="auto"/>
                    <w:bottom w:val="none" w:sz="0" w:space="0" w:color="auto"/>
                    <w:right w:val="none" w:sz="0" w:space="0" w:color="auto"/>
                  </w:divBdr>
                  <w:divsChild>
                    <w:div w:id="443381624">
                      <w:marLeft w:val="0"/>
                      <w:marRight w:val="0"/>
                      <w:marTop w:val="0"/>
                      <w:marBottom w:val="0"/>
                      <w:divBdr>
                        <w:top w:val="none" w:sz="0" w:space="0" w:color="auto"/>
                        <w:left w:val="none" w:sz="0" w:space="0" w:color="auto"/>
                        <w:bottom w:val="none" w:sz="0" w:space="0" w:color="auto"/>
                        <w:right w:val="none" w:sz="0" w:space="0" w:color="auto"/>
                      </w:divBdr>
                      <w:divsChild>
                        <w:div w:id="605968771">
                          <w:marLeft w:val="0"/>
                          <w:marRight w:val="0"/>
                          <w:marTop w:val="0"/>
                          <w:marBottom w:val="0"/>
                          <w:divBdr>
                            <w:top w:val="none" w:sz="0" w:space="0" w:color="auto"/>
                            <w:left w:val="none" w:sz="0" w:space="0" w:color="auto"/>
                            <w:bottom w:val="none" w:sz="0" w:space="0" w:color="auto"/>
                            <w:right w:val="none" w:sz="0" w:space="0" w:color="auto"/>
                          </w:divBdr>
                          <w:divsChild>
                            <w:div w:id="1973368787">
                              <w:marLeft w:val="0"/>
                              <w:marRight w:val="0"/>
                              <w:marTop w:val="0"/>
                              <w:marBottom w:val="0"/>
                              <w:divBdr>
                                <w:top w:val="none" w:sz="0" w:space="0" w:color="auto"/>
                                <w:left w:val="none" w:sz="0" w:space="0" w:color="auto"/>
                                <w:bottom w:val="none" w:sz="0" w:space="0" w:color="auto"/>
                                <w:right w:val="none" w:sz="0" w:space="0" w:color="auto"/>
                              </w:divBdr>
                              <w:divsChild>
                                <w:div w:id="1898279443">
                                  <w:marLeft w:val="0"/>
                                  <w:marRight w:val="0"/>
                                  <w:marTop w:val="0"/>
                                  <w:marBottom w:val="0"/>
                                  <w:divBdr>
                                    <w:top w:val="none" w:sz="0" w:space="0" w:color="auto"/>
                                    <w:left w:val="none" w:sz="0" w:space="0" w:color="auto"/>
                                    <w:bottom w:val="none" w:sz="0" w:space="0" w:color="auto"/>
                                    <w:right w:val="none" w:sz="0" w:space="0" w:color="auto"/>
                                  </w:divBdr>
                                  <w:divsChild>
                                    <w:div w:id="202601706">
                                      <w:marLeft w:val="0"/>
                                      <w:marRight w:val="0"/>
                                      <w:marTop w:val="0"/>
                                      <w:marBottom w:val="0"/>
                                      <w:divBdr>
                                        <w:top w:val="none" w:sz="0" w:space="0" w:color="auto"/>
                                        <w:left w:val="none" w:sz="0" w:space="0" w:color="auto"/>
                                        <w:bottom w:val="none" w:sz="0" w:space="0" w:color="auto"/>
                                        <w:right w:val="none" w:sz="0" w:space="0" w:color="auto"/>
                                      </w:divBdr>
                                      <w:divsChild>
                                        <w:div w:id="447432839">
                                          <w:marLeft w:val="0"/>
                                          <w:marRight w:val="0"/>
                                          <w:marTop w:val="0"/>
                                          <w:marBottom w:val="0"/>
                                          <w:divBdr>
                                            <w:top w:val="none" w:sz="0" w:space="0" w:color="auto"/>
                                            <w:left w:val="none" w:sz="0" w:space="0" w:color="auto"/>
                                            <w:bottom w:val="none" w:sz="0" w:space="0" w:color="auto"/>
                                            <w:right w:val="none" w:sz="0" w:space="0" w:color="auto"/>
                                          </w:divBdr>
                                          <w:divsChild>
                                            <w:div w:id="691691684">
                                              <w:marLeft w:val="0"/>
                                              <w:marRight w:val="0"/>
                                              <w:marTop w:val="0"/>
                                              <w:marBottom w:val="0"/>
                                              <w:divBdr>
                                                <w:top w:val="none" w:sz="0" w:space="0" w:color="auto"/>
                                                <w:left w:val="none" w:sz="0" w:space="0" w:color="auto"/>
                                                <w:bottom w:val="none" w:sz="0" w:space="0" w:color="auto"/>
                                                <w:right w:val="none" w:sz="0" w:space="0" w:color="auto"/>
                                              </w:divBdr>
                                              <w:divsChild>
                                                <w:div w:id="709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737493">
      <w:bodyDiv w:val="1"/>
      <w:marLeft w:val="0"/>
      <w:marRight w:val="0"/>
      <w:marTop w:val="0"/>
      <w:marBottom w:val="0"/>
      <w:divBdr>
        <w:top w:val="none" w:sz="0" w:space="0" w:color="auto"/>
        <w:left w:val="none" w:sz="0" w:space="0" w:color="auto"/>
        <w:bottom w:val="none" w:sz="0" w:space="0" w:color="auto"/>
        <w:right w:val="none" w:sz="0" w:space="0" w:color="auto"/>
      </w:divBdr>
    </w:div>
    <w:div w:id="891043332">
      <w:bodyDiv w:val="1"/>
      <w:marLeft w:val="0"/>
      <w:marRight w:val="0"/>
      <w:marTop w:val="0"/>
      <w:marBottom w:val="0"/>
      <w:divBdr>
        <w:top w:val="none" w:sz="0" w:space="0" w:color="auto"/>
        <w:left w:val="none" w:sz="0" w:space="0" w:color="auto"/>
        <w:bottom w:val="none" w:sz="0" w:space="0" w:color="auto"/>
        <w:right w:val="none" w:sz="0" w:space="0" w:color="auto"/>
      </w:divBdr>
    </w:div>
    <w:div w:id="920724436">
      <w:bodyDiv w:val="1"/>
      <w:marLeft w:val="0"/>
      <w:marRight w:val="0"/>
      <w:marTop w:val="0"/>
      <w:marBottom w:val="0"/>
      <w:divBdr>
        <w:top w:val="none" w:sz="0" w:space="0" w:color="auto"/>
        <w:left w:val="none" w:sz="0" w:space="0" w:color="auto"/>
        <w:bottom w:val="none" w:sz="0" w:space="0" w:color="auto"/>
        <w:right w:val="none" w:sz="0" w:space="0" w:color="auto"/>
      </w:divBdr>
    </w:div>
    <w:div w:id="1123035097">
      <w:bodyDiv w:val="1"/>
      <w:marLeft w:val="0"/>
      <w:marRight w:val="0"/>
      <w:marTop w:val="0"/>
      <w:marBottom w:val="0"/>
      <w:divBdr>
        <w:top w:val="none" w:sz="0" w:space="0" w:color="auto"/>
        <w:left w:val="none" w:sz="0" w:space="0" w:color="auto"/>
        <w:bottom w:val="none" w:sz="0" w:space="0" w:color="auto"/>
        <w:right w:val="none" w:sz="0" w:space="0" w:color="auto"/>
      </w:divBdr>
    </w:div>
    <w:div w:id="1330057941">
      <w:bodyDiv w:val="1"/>
      <w:marLeft w:val="0"/>
      <w:marRight w:val="0"/>
      <w:marTop w:val="0"/>
      <w:marBottom w:val="0"/>
      <w:divBdr>
        <w:top w:val="none" w:sz="0" w:space="0" w:color="auto"/>
        <w:left w:val="none" w:sz="0" w:space="0" w:color="auto"/>
        <w:bottom w:val="none" w:sz="0" w:space="0" w:color="auto"/>
        <w:right w:val="none" w:sz="0" w:space="0" w:color="auto"/>
      </w:divBdr>
    </w:div>
    <w:div w:id="1750154605">
      <w:bodyDiv w:val="1"/>
      <w:marLeft w:val="0"/>
      <w:marRight w:val="0"/>
      <w:marTop w:val="0"/>
      <w:marBottom w:val="0"/>
      <w:divBdr>
        <w:top w:val="none" w:sz="0" w:space="0" w:color="auto"/>
        <w:left w:val="none" w:sz="0" w:space="0" w:color="auto"/>
        <w:bottom w:val="none" w:sz="0" w:space="0" w:color="auto"/>
        <w:right w:val="none" w:sz="0" w:space="0" w:color="auto"/>
      </w:divBdr>
    </w:div>
    <w:div w:id="1757821878">
      <w:bodyDiv w:val="1"/>
      <w:marLeft w:val="0"/>
      <w:marRight w:val="0"/>
      <w:marTop w:val="0"/>
      <w:marBottom w:val="0"/>
      <w:divBdr>
        <w:top w:val="none" w:sz="0" w:space="0" w:color="auto"/>
        <w:left w:val="none" w:sz="0" w:space="0" w:color="auto"/>
        <w:bottom w:val="none" w:sz="0" w:space="0" w:color="auto"/>
        <w:right w:val="none" w:sz="0" w:space="0" w:color="auto"/>
      </w:divBdr>
      <w:divsChild>
        <w:div w:id="2043243407">
          <w:marLeft w:val="0"/>
          <w:marRight w:val="0"/>
          <w:marTop w:val="0"/>
          <w:marBottom w:val="0"/>
          <w:divBdr>
            <w:top w:val="none" w:sz="0" w:space="0" w:color="auto"/>
            <w:left w:val="none" w:sz="0" w:space="0" w:color="auto"/>
            <w:bottom w:val="none" w:sz="0" w:space="0" w:color="auto"/>
            <w:right w:val="none" w:sz="0" w:space="0" w:color="auto"/>
          </w:divBdr>
          <w:divsChild>
            <w:div w:id="2142379433">
              <w:marLeft w:val="0"/>
              <w:marRight w:val="0"/>
              <w:marTop w:val="0"/>
              <w:marBottom w:val="0"/>
              <w:divBdr>
                <w:top w:val="none" w:sz="0" w:space="0" w:color="auto"/>
                <w:left w:val="none" w:sz="0" w:space="0" w:color="auto"/>
                <w:bottom w:val="none" w:sz="0" w:space="0" w:color="auto"/>
                <w:right w:val="none" w:sz="0" w:space="0" w:color="auto"/>
              </w:divBdr>
              <w:divsChild>
                <w:div w:id="553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1223">
      <w:bodyDiv w:val="1"/>
      <w:marLeft w:val="0"/>
      <w:marRight w:val="0"/>
      <w:marTop w:val="0"/>
      <w:marBottom w:val="0"/>
      <w:divBdr>
        <w:top w:val="none" w:sz="0" w:space="0" w:color="auto"/>
        <w:left w:val="none" w:sz="0" w:space="0" w:color="auto"/>
        <w:bottom w:val="none" w:sz="0" w:space="0" w:color="auto"/>
        <w:right w:val="none" w:sz="0" w:space="0" w:color="auto"/>
      </w:divBdr>
    </w:div>
    <w:div w:id="20260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mperial.ac.uk/bioengineering/" TargetMode="External"/><Relationship Id="rId26" Type="http://schemas.openxmlformats.org/officeDocument/2006/relationships/hyperlink" Target="http://www.imperial.ac.uk/research-and-innovation/about-imperial-research/research-integrity/animal-research" TargetMode="External"/><Relationship Id="rId3" Type="http://schemas.openxmlformats.org/officeDocument/2006/relationships/customXml" Target="../customXml/item3.xml"/><Relationship Id="rId21" Type="http://schemas.openxmlformats.org/officeDocument/2006/relationships/hyperlink" Target="https://www.ntu.edu.sg/medicin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mperial.ac.uk/metabolism-digestion-reproduction/" TargetMode="External"/><Relationship Id="rId25" Type="http://schemas.openxmlformats.org/officeDocument/2006/relationships/hyperlink" Target="http://www3.imperial.ac.uk/safety/policies/organisationandarrangements" TargetMode="External"/><Relationship Id="rId2" Type="http://schemas.openxmlformats.org/officeDocument/2006/relationships/customXml" Target="../customXml/item2.xml"/><Relationship Id="rId16" Type="http://schemas.openxmlformats.org/officeDocument/2006/relationships/hyperlink" Target="https://www.imperial.ac.uk/research-and-innovation/imperial-global-singapore/in-cypher/" TargetMode="External"/><Relationship Id="rId20" Type="http://schemas.openxmlformats.org/officeDocument/2006/relationships/hyperlink" Target="https://www.ntu.edu.sg/e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reate.edu.sg/" TargetMode="External"/><Relationship Id="rId5" Type="http://schemas.openxmlformats.org/officeDocument/2006/relationships/numbering" Target="numbering.xml"/><Relationship Id="rId15" Type="http://schemas.openxmlformats.org/officeDocument/2006/relationships/hyperlink" Target="https://imperiallondon.sharepoint.com/sites/IN-CYPHER-ImperialGlobalSingapore-IR-Operations/Shared%20Documents/Operations/HR/Research%20Fellows/ntu.edu.sg" TargetMode="External"/><Relationship Id="rId23" Type="http://schemas.openxmlformats.org/officeDocument/2006/relationships/hyperlink" Target="mailto:a.page@imperial.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tu.edu.sg/scse/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erial.ac.uk" TargetMode="External"/><Relationship Id="rId22" Type="http://schemas.openxmlformats.org/officeDocument/2006/relationships/hyperlink" Target="mailto:a.bharath@imperial.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317DFC5290304FBD812CAFA163C17B" ma:contentTypeVersion="4" ma:contentTypeDescription="Create a new document." ma:contentTypeScope="" ma:versionID="e21adead9f732b595711fb51b8405b2a">
  <xsd:schema xmlns:xsd="http://www.w3.org/2001/XMLSchema" xmlns:xs="http://www.w3.org/2001/XMLSchema" xmlns:p="http://schemas.microsoft.com/office/2006/metadata/properties" xmlns:ns2="0c1e3f67-e309-4ebc-8c89-1425ba9c815f" targetNamespace="http://schemas.microsoft.com/office/2006/metadata/properties" ma:root="true" ma:fieldsID="a07caab53743c88bbf1427b44f029f26" ns2:_="">
    <xsd:import namespace="0c1e3f67-e309-4ebc-8c89-1425ba9c8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3f67-e309-4ebc-8c89-1425ba9c8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EC16F-CDAF-4752-BF30-7F4DFEF31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310F1-09F6-4A7F-B643-E36EC394EDE1}">
  <ds:schemaRefs>
    <ds:schemaRef ds:uri="http://schemas.microsoft.com/sharepoint/v3/contenttype/forms"/>
  </ds:schemaRefs>
</ds:datastoreItem>
</file>

<file path=customXml/itemProps3.xml><?xml version="1.0" encoding="utf-8"?>
<ds:datastoreItem xmlns:ds="http://schemas.openxmlformats.org/officeDocument/2006/customXml" ds:itemID="{68F19B31-D18E-4933-98C2-3492F99CF866}">
  <ds:schemaRefs>
    <ds:schemaRef ds:uri="http://schemas.openxmlformats.org/officeDocument/2006/bibliography"/>
  </ds:schemaRefs>
</ds:datastoreItem>
</file>

<file path=customXml/itemProps4.xml><?xml version="1.0" encoding="utf-8"?>
<ds:datastoreItem xmlns:ds="http://schemas.openxmlformats.org/officeDocument/2006/customXml" ds:itemID="{1D3A55BA-9ECA-4317-A664-2587018C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3f67-e309-4ebc-8c89-1425ba9c8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2144</Words>
  <Characters>12223</Characters>
  <Application>Microsoft Office Word</Application>
  <DocSecurity>0</DocSecurity>
  <Lines>101</Lines>
  <Paragraphs>28</Paragraphs>
  <ScaleCrop>false</ScaleCrop>
  <Company>Imperial College</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philc</dc:creator>
  <cp:keywords/>
  <dc:description/>
  <cp:lastModifiedBy>Page, Alex</cp:lastModifiedBy>
  <cp:revision>11</cp:revision>
  <cp:lastPrinted>2019-05-08T08:23:00Z</cp:lastPrinted>
  <dcterms:created xsi:type="dcterms:W3CDTF">2024-07-23T05:52:00Z</dcterms:created>
  <dcterms:modified xsi:type="dcterms:W3CDTF">2024-07-23T05:59:00Z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0x010100C5317DFC5290304FBD812CAFA163C17B</vt:lpwstr>
  </property>
</Properties>
</file>